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07"/>
        <w:pBdr/>
        <w:spacing/>
        <w:ind/>
        <w:jc w:val="center"/>
        <w:rPr>
          <w:b/>
        </w:rPr>
      </w:pPr>
      <w:r>
        <w:rPr>
          <w:rStyle w:val="740"/>
          <w:b/>
        </w:rPr>
        <w:t xml:space="preserve">Инструкция</w:t>
      </w:r>
      <w:r>
        <w:rPr>
          <w:b/>
        </w:rPr>
      </w:r>
    </w:p>
    <w:p>
      <w:pPr>
        <w:pStyle w:val="706"/>
        <w:pBdr/>
        <w:spacing/>
        <w:ind/>
        <w:jc w:val="center"/>
        <w:rPr>
          <w:b/>
        </w:rPr>
      </w:pPr>
      <w:r>
        <w:rPr>
          <w:rStyle w:val="740"/>
          <w:b/>
        </w:rPr>
        <w:t xml:space="preserve"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  <w:r>
        <w:rPr>
          <w:b/>
        </w:rPr>
      </w:r>
    </w:p>
    <w:p>
      <w:pPr>
        <w:pStyle w:val="708"/>
        <w:pBdr/>
        <w:spacing/>
        <w:ind/>
        <w:jc w:val="both"/>
        <w:rPr/>
      </w:pPr>
      <w:r>
        <w:rPr>
          <w:rStyle w:val="740"/>
        </w:rPr>
        <w:t xml:space="preserve"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  <w:r/>
    </w:p>
    <w:p>
      <w:pPr>
        <w:pStyle w:val="709"/>
        <w:pBdr/>
        <w:spacing/>
        <w:ind/>
        <w:jc w:val="both"/>
        <w:rPr>
          <w:b/>
          <w:bCs/>
        </w:rPr>
      </w:pPr>
      <w:r>
        <w:rPr>
          <w:rStyle w:val="740"/>
        </w:rPr>
        <w:t xml:space="preserve"> </w:t>
      </w:r>
      <w:r>
        <w:rPr>
          <w:rStyle w:val="740"/>
          <w:b/>
          <w:bCs/>
        </w:rPr>
        <w:t xml:space="preserve">1.Знать требования руководящих документов по предупреждению проявлений и борьбе с </w:t>
      </w:r>
      <w:r>
        <w:rPr>
          <w:rStyle w:val="740"/>
          <w:b/>
          <w:bCs/>
        </w:rPr>
        <w:t xml:space="preserve">терроризмом</w:t>
      </w:r>
      <w:r>
        <w:rPr>
          <w:rStyle w:val="740"/>
          <w:b/>
          <w:bCs/>
        </w:rPr>
        <w:t xml:space="preserve">,а</w:t>
      </w:r>
      <w:r>
        <w:rPr>
          <w:rStyle w:val="740"/>
          <w:b/>
          <w:bCs/>
        </w:rPr>
        <w:t xml:space="preserve"> именно:</w:t>
      </w:r>
      <w:r>
        <w:rPr>
          <w:b/>
          <w:bCs/>
        </w:rPr>
      </w:r>
    </w:p>
    <w:p>
      <w:pPr>
        <w:widowControl w:val="true"/>
        <w:numPr>
          <w:ilvl w:val="0"/>
          <w:numId w:val="2"/>
        </w:numPr>
        <w:pBdr/>
        <w:spacing w:after="100" w:afterAutospacing="1" w:before="100" w:beforeAutospacing="1"/>
        <w:ind/>
        <w:jc w:val="both"/>
        <w:rPr/>
      </w:pPr>
      <w:r>
        <w:rPr>
          <w:rStyle w:val="740"/>
        </w:rPr>
        <w:t xml:space="preserve">Федеральный закон от 25.07.98 № 130-ФЗ "О борьбе с терроризмом"</w:t>
      </w:r>
      <w:r>
        <w:rPr>
          <w:rStyle w:val="740"/>
        </w:rPr>
        <w:t xml:space="preserve">;п</w:t>
      </w:r>
      <w:r>
        <w:rPr>
          <w:rStyle w:val="740"/>
        </w:rPr>
        <w:t xml:space="preserve">остановление Правительства РФ от 15.09.99 № 1040 "О мерах по    противодействию терроризму";</w:t>
      </w:r>
      <w:r/>
    </w:p>
    <w:p>
      <w:pPr>
        <w:widowControl w:val="true"/>
        <w:numPr>
          <w:ilvl w:val="0"/>
          <w:numId w:val="3"/>
        </w:numPr>
        <w:pBdr/>
        <w:spacing w:after="100" w:afterAutospacing="1" w:before="100" w:beforeAutospacing="1"/>
        <w:ind/>
        <w:jc w:val="both"/>
        <w:rPr/>
      </w:pPr>
      <w:r>
        <w:rPr>
          <w:rStyle w:val="740"/>
        </w:rPr>
        <w:t xml:space="preserve"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  <w:r/>
    </w:p>
    <w:p>
      <w:pPr>
        <w:pStyle w:val="710"/>
        <w:pBdr/>
        <w:spacing/>
        <w:ind/>
        <w:jc w:val="both"/>
        <w:rPr>
          <w:b/>
          <w:bCs/>
        </w:rPr>
      </w:pPr>
      <w:r>
        <w:rPr>
          <w:rStyle w:val="740"/>
          <w:b/>
          <w:bCs/>
        </w:rPr>
        <w:t xml:space="preserve">2.  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  <w:r>
        <w:rPr>
          <w:b/>
          <w:bCs/>
        </w:rPr>
      </w:r>
    </w:p>
    <w:p>
      <w:pPr>
        <w:widowControl w:val="true"/>
        <w:pBdr/>
        <w:spacing w:after="100" w:afterAutospacing="1" w:before="100" w:beforeAutospacing="1"/>
        <w:ind w:right="0" w:hanging="360" w:left="360"/>
        <w:jc w:val="both"/>
        <w:rPr/>
      </w:pPr>
      <w:r>
        <w:rPr>
          <w:rStyle w:val="740"/>
        </w:rPr>
        <w:t xml:space="preserve">1.руководить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  <w:r/>
    </w:p>
    <w:p>
      <w:pPr>
        <w:widowControl w:val="true"/>
        <w:pBdr/>
        <w:spacing w:after="100" w:afterAutospacing="1" w:before="100" w:beforeAutospacing="1"/>
        <w:ind w:right="0" w:hanging="360" w:left="360"/>
        <w:jc w:val="both"/>
        <w:rPr/>
      </w:pPr>
      <w:r>
        <w:rPr>
          <w:rStyle w:val="740"/>
        </w:rPr>
        <w:t xml:space="preserve">2.издать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образовательного учреждения на учебный год;</w:t>
      </w:r>
      <w:r/>
    </w:p>
    <w:p>
      <w:pPr>
        <w:widowControl w:val="true"/>
        <w:pBdr/>
        <w:spacing w:after="100" w:afterAutospacing="1" w:before="100" w:beforeAutospacing="1"/>
        <w:ind w:right="0" w:hanging="360" w:left="360"/>
        <w:jc w:val="both"/>
        <w:rPr/>
      </w:pPr>
      <w:r>
        <w:rPr>
          <w:rStyle w:val="740"/>
        </w:rPr>
        <w:t xml:space="preserve">3.руководить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чрезвычайных ситуаций;</w:t>
      </w:r>
      <w:r/>
    </w:p>
    <w:p>
      <w:pPr>
        <w:widowControl w:val="true"/>
        <w:pBdr/>
        <w:spacing w:after="100" w:afterAutospacing="1" w:before="100" w:beforeAutospacing="1"/>
        <w:ind w:right="0" w:hanging="360" w:left="360"/>
        <w:jc w:val="both"/>
        <w:rPr/>
      </w:pPr>
      <w:r>
        <w:rPr>
          <w:rStyle w:val="740"/>
        </w:rPr>
        <w:t xml:space="preserve">4.руководить разработкой инструкций, памяток по обеспечению безопасности, противодействию терроризму, экстремизму;</w:t>
      </w:r>
      <w:r/>
    </w:p>
    <w:p>
      <w:pPr>
        <w:widowControl w:val="true"/>
        <w:pBdr/>
        <w:spacing w:after="100" w:afterAutospacing="1" w:before="100" w:beforeAutospacing="1"/>
        <w:ind w:right="0" w:hanging="360" w:left="360"/>
        <w:jc w:val="both"/>
        <w:rPr/>
      </w:pPr>
      <w:r>
        <w:rPr>
          <w:rStyle w:val="740"/>
        </w:rPr>
        <w:t xml:space="preserve">5.включить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</w:t>
      </w:r>
      <w:r>
        <w:br/>
      </w:r>
      <w:r>
        <w:rPr>
          <w:rStyle w:val="740"/>
        </w:rPr>
        <w:t xml:space="preserve">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</w:t>
      </w:r>
      <w:r>
        <w:br/>
      </w:r>
      <w:r>
        <w:rPr>
          <w:rStyle w:val="740"/>
        </w:rPr>
        <w:t xml:space="preserve">организации и проведения ими своих зверских замыслов и акций;</w:t>
      </w:r>
      <w:r>
        <w:rPr>
          <w:rStyle w:val="740"/>
        </w:rPr>
        <w:t xml:space="preserve"> по повышению бдительности и умению распознать террористов, предупредить осуществление их замыслов.</w:t>
      </w:r>
      <w:r/>
    </w:p>
    <w:p>
      <w:pPr>
        <w:widowControl w:val="true"/>
        <w:pBdr/>
        <w:spacing w:after="100" w:afterAutospacing="1" w:before="100" w:beforeAutospacing="1"/>
        <w:ind w:right="0" w:hanging="360" w:left="360"/>
        <w:jc w:val="both"/>
        <w:rPr/>
      </w:pPr>
      <w:r>
        <w:rPr>
          <w:rStyle w:val="740"/>
        </w:rPr>
        <w:t xml:space="preserve">6.Определить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</w:t>
      </w:r>
      <w:r>
        <w:rPr>
          <w:rStyle w:val="740"/>
        </w:rPr>
        <w:t xml:space="preserve">  И</w:t>
      </w:r>
      <w:r>
        <w:rPr>
          <w:rStyle w:val="740"/>
        </w:rPr>
        <w:t xml:space="preserve">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</w:t>
      </w:r>
      <w:r>
        <w:br/>
      </w:r>
      <w:r>
        <w:rPr>
          <w:rStyle w:val="740"/>
        </w:rPr>
        <w:t xml:space="preserve">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r>
        <w:rPr>
          <w:rStyle w:val="740"/>
        </w:rPr>
        <w:t xml:space="preserve">контроль за</w:t>
      </w:r>
      <w:r>
        <w:rPr>
          <w:rStyle w:val="740"/>
        </w:rPr>
        <w:t xml:space="preserve">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  <w:r/>
    </w:p>
    <w:p>
      <w:pPr>
        <w:widowControl w:val="true"/>
        <w:pBdr/>
        <w:spacing w:after="100" w:afterAutospacing="1" w:before="100" w:beforeAutospacing="1"/>
        <w:ind w:right="0" w:hanging="360" w:left="360"/>
        <w:jc w:val="both"/>
        <w:rPr/>
      </w:pPr>
      <w:r>
        <w:rPr>
          <w:rStyle w:val="740"/>
        </w:rPr>
        <w:t xml:space="preserve">7.Обязать педагогов учреждения проводить предварительную визуальную проверку мест проведения занятий с обучающимися на предмет </w:t>
      </w:r>
      <w:r>
        <w:rPr>
          <w:rStyle w:val="740"/>
        </w:rPr>
        <w:t xml:space="preserve">взрыв</w:t>
      </w:r>
      <w:r>
        <w:rPr>
          <w:rStyle w:val="740"/>
        </w:rPr>
        <w:t xml:space="preserve">о</w:t>
      </w:r>
      <w:r>
        <w:rPr>
          <w:rStyle w:val="740"/>
        </w:rPr>
        <w:t xml:space="preserve">-</w:t>
      </w:r>
      <w:r>
        <w:rPr>
          <w:rStyle w:val="740"/>
        </w:rPr>
        <w:t xml:space="preserve"> и другой безопасности.</w:t>
      </w:r>
      <w:r/>
    </w:p>
    <w:p>
      <w:pPr>
        <w:widowControl w:val="true"/>
        <w:pBdr/>
        <w:spacing w:after="100" w:afterAutospacing="1" w:before="100" w:beforeAutospacing="1"/>
        <w:ind w:right="0" w:hanging="360" w:left="360"/>
        <w:jc w:val="both"/>
        <w:rPr/>
      </w:pPr>
      <w:r>
        <w:rPr>
          <w:rStyle w:val="740"/>
        </w:rPr>
        <w:t xml:space="preserve">8.Все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района, а мероприятия,</w:t>
      </w:r>
      <w:r>
        <w:rPr>
          <w:rStyle w:val="740"/>
        </w:rPr>
        <w:t xml:space="preserve"> связанные с выездом, согласовывать с ГИБДД. Для охраны детей в период выездных мероприятий обязательно привлекать сотрудников милиции и охранного предприятия, обслуживающего учреждение, организовывать и поддерживать мобильную связь с каждой такой группой.</w:t>
      </w:r>
      <w:r/>
    </w:p>
    <w:p>
      <w:pPr>
        <w:pStyle w:val="711"/>
        <w:pBdr/>
        <w:spacing w:after="0" w:before="0"/>
        <w:ind w:right="0" w:hanging="360" w:left="360"/>
        <w:jc w:val="both"/>
        <w:rPr/>
      </w:pPr>
      <w:r>
        <w:rPr>
          <w:rStyle w:val="740"/>
        </w:rPr>
        <w:t xml:space="preserve">  9.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</w:t>
      </w:r>
      <w:r>
        <w:rPr>
          <w:rStyle w:val="742"/>
        </w:rPr>
        <w:t xml:space="preserve">Лично проводить инструктажи должностных </w:t>
      </w:r>
      <w:r>
        <w:rPr>
          <w:rStyle w:val="740"/>
        </w:rPr>
        <w:t xml:space="preserve">лиц, ответственных за закрепленные участки </w:t>
      </w:r>
      <w:r>
        <w:rPr>
          <w:rStyle w:val="742"/>
        </w:rPr>
        <w:t xml:space="preserve">деятельности, лиц, обеспечивающих мероприятие, в  </w:t>
      </w:r>
      <w:r>
        <w:rPr>
          <w:rStyle w:val="740"/>
        </w:rPr>
        <w:t xml:space="preserve">т. </w:t>
      </w:r>
      <w:r>
        <w:rPr>
          <w:rStyle w:val="742"/>
        </w:rPr>
        <w:t xml:space="preserve">ч. </w:t>
      </w:r>
      <w:r>
        <w:rPr>
          <w:rStyle w:val="740"/>
        </w:rPr>
        <w:t xml:space="preserve">принимающих </w:t>
      </w:r>
      <w:r>
        <w:rPr>
          <w:rStyle w:val="742"/>
        </w:rPr>
        <w:t xml:space="preserve">непосредственное </w:t>
      </w:r>
      <w:r>
        <w:rPr>
          <w:rStyle w:val="740"/>
        </w:rPr>
        <w:t xml:space="preserve">участие </w:t>
      </w:r>
      <w:r>
        <w:rPr>
          <w:rStyle w:val="742"/>
        </w:rPr>
        <w:t xml:space="preserve">в </w:t>
      </w:r>
      <w:r>
        <w:rPr>
          <w:rStyle w:val="740"/>
        </w:rPr>
        <w:t xml:space="preserve">этом мероприятии </w:t>
      </w:r>
      <w:r>
        <w:rPr>
          <w:rStyle w:val="742"/>
        </w:rPr>
        <w:t xml:space="preserve">родителей.</w:t>
      </w:r>
      <w:r/>
    </w:p>
    <w:p>
      <w:pPr>
        <w:pBdr/>
        <w:spacing w:afterAutospacing="1" w:beforeAutospacing="1"/>
        <w:ind w:right="0" w:hanging="360" w:left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10.Усилить 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укрепленность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Style w:val="742"/>
          <w:rFonts w:ascii="Times New Roman" w:hAnsi="Times New Roman" w:eastAsia="Times New Roman" w:cs="Times New Roman"/>
          <w:sz w:val="24"/>
          <w:szCs w:val="24"/>
        </w:rPr>
        <w:t xml:space="preserve">въездов на территорию (воротами, шлагбаумами, 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противотаранными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Style w:val="742"/>
          <w:rFonts w:ascii="Times New Roman" w:hAnsi="Times New Roman" w:eastAsia="Times New Roman" w:cs="Times New Roman"/>
          <w:sz w:val="24"/>
          <w:szCs w:val="24"/>
        </w:rPr>
        <w:t xml:space="preserve">средства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ми), входов в здания и помещения, </w:t>
      </w:r>
      <w:r>
        <w:rPr>
          <w:rStyle w:val="742"/>
          <w:rFonts w:ascii="Times New Roman" w:hAnsi="Times New Roman" w:eastAsia="Times New Roman" w:cs="Times New Roman"/>
          <w:sz w:val="24"/>
          <w:szCs w:val="24"/>
        </w:rPr>
        <w:t xml:space="preserve">укрепить окна первых этажей металлическими 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решетками с обязательным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 оборудованием не менее чем </w:t>
      </w:r>
      <w:r>
        <w:rPr>
          <w:rStyle w:val="742"/>
          <w:rFonts w:ascii="Times New Roman" w:hAnsi="Times New Roman" w:eastAsia="Times New Roman" w:cs="Times New Roman"/>
          <w:sz w:val="24"/>
          <w:szCs w:val="24"/>
        </w:rPr>
        <w:t xml:space="preserve">одного окна на комнату распашной решеткой, 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закрывающейся замок </w:t>
      </w:r>
      <w:r>
        <w:rPr>
          <w:rStyle w:val="742"/>
          <w:rFonts w:ascii="Times New Roman" w:hAnsi="Times New Roman" w:eastAsia="Times New Roman" w:cs="Times New Roman"/>
          <w:sz w:val="24"/>
          <w:szCs w:val="24"/>
        </w:rPr>
        <w:t xml:space="preserve">изнутри. 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Ключи от таких решеток хранить в </w:t>
      </w:r>
      <w:r>
        <w:rPr>
          <w:rStyle w:val="742"/>
          <w:rFonts w:ascii="Times New Roman" w:hAnsi="Times New Roman" w:eastAsia="Times New Roman" w:cs="Times New Roman"/>
          <w:sz w:val="24"/>
          <w:szCs w:val="24"/>
        </w:rPr>
        <w:t xml:space="preserve">помещениях в 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футляре </w:t>
      </w:r>
      <w:r>
        <w:rPr>
          <w:rStyle w:val="742"/>
          <w:rFonts w:ascii="Times New Roman" w:hAnsi="Times New Roman" w:eastAsia="Times New Roman" w:cs="Times New Roman"/>
          <w:sz w:val="24"/>
          <w:szCs w:val="24"/>
        </w:rPr>
        <w:t xml:space="preserve">в 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опечатанном </w:t>
      </w:r>
      <w:r>
        <w:rPr>
          <w:rStyle w:val="742"/>
          <w:rFonts w:ascii="Times New Roman" w:hAnsi="Times New Roman" w:eastAsia="Times New Roman" w:cs="Times New Roman"/>
          <w:sz w:val="24"/>
          <w:szCs w:val="24"/>
        </w:rPr>
        <w:t xml:space="preserve">виде.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widowControl w:val="true"/>
        <w:pBdr/>
        <w:spacing w:afterAutospacing="1" w:beforeAutospacing="1"/>
        <w:ind w:right="0" w:hanging="360"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11.Запретить </w:t>
      </w:r>
      <w:r>
        <w:rPr>
          <w:rStyle w:val="742"/>
          <w:rFonts w:ascii="Times New Roman" w:hAnsi="Times New Roman" w:eastAsia="Times New Roman" w:cs="Times New Roman"/>
          <w:sz w:val="24"/>
          <w:szCs w:val="24"/>
        </w:rPr>
        <w:t xml:space="preserve">несанкционированный 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въезд, </w:t>
      </w:r>
      <w:r>
        <w:rPr>
          <w:rStyle w:val="742"/>
          <w:rFonts w:ascii="Times New Roman" w:hAnsi="Times New Roman" w:eastAsia="Times New Roman" w:cs="Times New Roman"/>
          <w:sz w:val="24"/>
          <w:szCs w:val="24"/>
        </w:rPr>
        <w:t xml:space="preserve">размещение автотранспорта на </w:t>
      </w:r>
      <w:r>
        <w:rPr>
          <w:rStyle w:val="740"/>
          <w:rFonts w:ascii="Times New Roman" w:hAnsi="Times New Roman" w:eastAsia="Times New Roman" w:cs="Times New Roman"/>
          <w:sz w:val="24"/>
          <w:szCs w:val="24"/>
        </w:rPr>
        <w:t xml:space="preserve">территории образовательных учреждений.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12"/>
        <w:pBdr/>
        <w:spacing w:after="0" w:before="0"/>
        <w:ind w:right="0" w:hanging="360" w:left="360"/>
        <w:jc w:val="both"/>
        <w:rPr/>
      </w:pPr>
      <w:r>
        <w:rPr>
          <w:rStyle w:val="742"/>
        </w:rPr>
        <w:t xml:space="preserve">12.</w:t>
      </w:r>
      <w:r>
        <w:rPr>
          <w:rStyle w:val="740"/>
        </w:rPr>
        <w:t xml:space="preserve">Исключить </w:t>
      </w:r>
      <w:r>
        <w:rPr>
          <w:rStyle w:val="742"/>
        </w:rPr>
        <w:t xml:space="preserve">пользование </w:t>
      </w:r>
      <w:r>
        <w:rPr>
          <w:rStyle w:val="742"/>
        </w:rPr>
        <w:t xml:space="preserve">территорией</w:t>
      </w:r>
      <w:r>
        <w:rPr>
          <w:rStyle w:val="742"/>
        </w:rPr>
        <w:t xml:space="preserve"> в каких либо целях </w:t>
      </w:r>
      <w:r>
        <w:rPr>
          <w:rStyle w:val="740"/>
        </w:rPr>
        <w:t xml:space="preserve">(коммерческой, хозяйственной, для выгула животных, организации время препровождения и распития спиртных напитков) круглосуточно.</w:t>
      </w:r>
      <w:r/>
    </w:p>
    <w:p>
      <w:pPr>
        <w:pStyle w:val="713"/>
        <w:pBdr/>
        <w:spacing/>
        <w:ind w:right="0" w:hanging="360" w:left="360"/>
        <w:jc w:val="both"/>
        <w:rPr/>
      </w:pPr>
      <w:r>
        <w:rPr>
          <w:rStyle w:val="742"/>
        </w:rPr>
        <w:t xml:space="preserve">13</w:t>
      </w:r>
      <w:r>
        <w:rPr>
          <w:rStyle w:val="743"/>
        </w:rPr>
        <w:t xml:space="preserve">.</w:t>
      </w:r>
      <w:r>
        <w:rPr>
          <w:rStyle w:val="740"/>
        </w:rPr>
        <w:t xml:space="preserve">Установить и содержать </w:t>
      </w:r>
      <w:r>
        <w:rPr>
          <w:rStyle w:val="742"/>
        </w:rPr>
        <w:t xml:space="preserve">постоянно </w:t>
      </w:r>
      <w:r>
        <w:rPr>
          <w:rStyle w:val="740"/>
        </w:rPr>
        <w:t xml:space="preserve">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</w:t>
      </w:r>
      <w:r>
        <w:br/>
      </w:r>
      <w:r>
        <w:rPr>
          <w:rStyle w:val="740"/>
        </w:rPr>
        <w:t xml:space="preserve">помощи в проведении </w:t>
      </w:r>
      <w:r>
        <w:rPr>
          <w:rStyle w:val="740"/>
        </w:rPr>
        <w:t xml:space="preserve">контроля за</w:t>
      </w:r>
      <w:r>
        <w:rPr>
          <w:rStyle w:val="740"/>
        </w:rPr>
        <w:t xml:space="preserve"> массовым входом и </w:t>
      </w:r>
      <w:r>
        <w:rPr>
          <w:rStyle w:val="742"/>
        </w:rPr>
        <w:t xml:space="preserve">выходом </w:t>
      </w:r>
      <w:r>
        <w:rPr>
          <w:rStyle w:val="740"/>
        </w:rPr>
        <w:t xml:space="preserve">обучающихся и сотрудников учреждения, назначать в помощь охране дежурных </w:t>
      </w:r>
      <w:r>
        <w:rPr>
          <w:rStyle w:val="742"/>
        </w:rPr>
        <w:t xml:space="preserve">педагогических </w:t>
      </w:r>
      <w:r>
        <w:rPr>
          <w:rStyle w:val="740"/>
        </w:rPr>
        <w:t xml:space="preserve">работников. </w:t>
      </w:r>
      <w:r>
        <w:rPr>
          <w:rStyle w:val="742"/>
        </w:rPr>
        <w:t xml:space="preserve">С </w:t>
      </w:r>
      <w:r>
        <w:rPr>
          <w:rStyle w:val="740"/>
        </w:rPr>
        <w:t xml:space="preserve">началом занятий (по решению руководителя,</w:t>
      </w:r>
      <w:r>
        <w:br/>
      </w:r>
      <w:r>
        <w:rPr>
          <w:rStyle w:val="744"/>
        </w:rPr>
        <w:t xml:space="preserve">в зависимости </w:t>
      </w:r>
      <w:r>
        <w:rPr>
          <w:rStyle w:val="742"/>
        </w:rPr>
        <w:t xml:space="preserve">от </w:t>
      </w:r>
      <w:r>
        <w:rPr>
          <w:rStyle w:val="745"/>
        </w:rPr>
        <w:t xml:space="preserve">вида, </w:t>
      </w:r>
      <w:r>
        <w:rPr>
          <w:rStyle w:val="742"/>
        </w:rPr>
        <w:t xml:space="preserve">образовательного учреждения) необходимо содержать </w:t>
      </w:r>
      <w:r>
        <w:rPr>
          <w:rStyle w:val="740"/>
        </w:rPr>
        <w:t xml:space="preserve">входы </w:t>
      </w:r>
      <w:r>
        <w:rPr>
          <w:rStyle w:val="740"/>
        </w:rPr>
        <w:t xml:space="preserve">закрытыми</w:t>
      </w:r>
      <w:r>
        <w:rPr>
          <w:rStyle w:val="740"/>
        </w:rPr>
        <w:t xml:space="preserve"> </w:t>
      </w:r>
      <w:r>
        <w:rPr>
          <w:rStyle w:val="742"/>
        </w:rPr>
        <w:t xml:space="preserve">на устройство </w:t>
      </w:r>
      <w:r>
        <w:rPr>
          <w:rStyle w:val="740"/>
        </w:rPr>
        <w:t xml:space="preserve">(засов, ограничитель открывания двери </w:t>
      </w:r>
      <w:r>
        <w:rPr>
          <w:rStyle w:val="742"/>
        </w:rPr>
        <w:t xml:space="preserve">- </w:t>
      </w:r>
      <w:r>
        <w:rPr>
          <w:rStyle w:val="740"/>
        </w:rPr>
        <w:t xml:space="preserve">цепочку или дублирующую дверь, закрывающуюся решетку).</w:t>
      </w:r>
      <w:r/>
    </w:p>
    <w:p>
      <w:pPr>
        <w:pStyle w:val="714"/>
        <w:pBdr/>
        <w:spacing/>
        <w:ind w:right="0" w:hanging="360" w:left="360"/>
        <w:jc w:val="both"/>
        <w:rPr/>
      </w:pPr>
      <w:r>
        <w:rPr>
          <w:rStyle w:val="740"/>
        </w:rPr>
        <w:t xml:space="preserve">13.Диалог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</w:t>
      </w:r>
      <w:r>
        <w:rPr>
          <w:rStyle w:val="740"/>
        </w:rPr>
        <w:t xml:space="preserve">ь после соответствующего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 принесенные с собой вещи и предметы.</w:t>
      </w:r>
      <w:r/>
    </w:p>
    <w:p>
      <w:pPr>
        <w:pStyle w:val="715"/>
        <w:pBdr/>
        <w:spacing/>
        <w:ind w:right="0" w:hanging="360" w:left="360"/>
        <w:jc w:val="both"/>
        <w:rPr/>
      </w:pPr>
      <w:r>
        <w:rPr>
          <w:rStyle w:val="740"/>
        </w:rPr>
        <w:t xml:space="preserve">14</w:t>
      </w:r>
      <w:r>
        <w:rPr>
          <w:rStyle w:val="741"/>
        </w:rPr>
        <w:t xml:space="preserve">. </w:t>
      </w:r>
      <w:r>
        <w:rPr>
          <w:rStyle w:val="740"/>
        </w:rPr>
        <w:t xml:space="preserve">Все запасные выходы содержать в исправном состоянии, </w:t>
      </w:r>
      <w:r>
        <w:rPr>
          <w:rStyle w:val="740"/>
        </w:rPr>
        <w:t xml:space="preserve">закрытыми</w:t>
      </w:r>
      <w:r>
        <w:rPr>
          <w:rStyle w:val="740"/>
        </w:rPr>
        <w:t xml:space="preserve">. Определить ответственных за их содержание и порядок хранения ключей, на случай экстренной необходимости эвакуации людей и имущества.</w:t>
      </w:r>
      <w:r/>
    </w:p>
    <w:p>
      <w:pPr>
        <w:pStyle w:val="716"/>
        <w:pBdr/>
        <w:spacing/>
        <w:ind w:right="0" w:hanging="360" w:left="360"/>
        <w:jc w:val="both"/>
        <w:rPr/>
      </w:pPr>
      <w:r>
        <w:rPr>
          <w:rStyle w:val="740"/>
        </w:rPr>
        <w:t xml:space="preserve"> 15.Иметь систему звонкового и громкоговорящего оповещения сотрудников и обучающихся для доведения сигналов и соответствующих команд, систему аварийной </w:t>
      </w:r>
      <w:r>
        <w:rPr>
          <w:rStyle w:val="742"/>
        </w:rPr>
        <w:t xml:space="preserve">подсветки </w:t>
      </w:r>
      <w:r>
        <w:rPr>
          <w:rStyle w:val="740"/>
        </w:rPr>
        <w:t xml:space="preserve">указателей маршрутов эвакуации.</w:t>
      </w:r>
      <w:r/>
    </w:p>
    <w:p>
      <w:pPr>
        <w:pStyle w:val="717"/>
        <w:pBdr/>
        <w:spacing/>
        <w:ind w:right="0" w:hanging="360" w:left="360"/>
        <w:jc w:val="both"/>
        <w:rPr/>
      </w:pPr>
      <w:r>
        <w:rPr>
          <w:rStyle w:val="740"/>
        </w:rPr>
        <w:t xml:space="preserve"> 15.Определить порядок, периодичность </w:t>
      </w:r>
      <w:r>
        <w:rPr>
          <w:rStyle w:val="742"/>
        </w:rPr>
        <w:t xml:space="preserve">проверок, ответственных </w:t>
      </w:r>
      <w:r>
        <w:rPr>
          <w:rStyle w:val="740"/>
        </w:rPr>
        <w:t xml:space="preserve">лиц </w:t>
      </w:r>
      <w:r>
        <w:rPr>
          <w:rStyle w:val="742"/>
        </w:rPr>
        <w:t xml:space="preserve">за </w:t>
      </w:r>
      <w:r>
        <w:rPr>
          <w:rStyle w:val="740"/>
        </w:rPr>
        <w:t xml:space="preserve">исправное содержание противопожарных средств.</w:t>
      </w:r>
      <w:r/>
    </w:p>
    <w:p>
      <w:pPr>
        <w:pStyle w:val="718"/>
        <w:pBdr/>
        <w:spacing/>
        <w:ind w:right="0" w:hanging="360" w:left="360"/>
        <w:jc w:val="both"/>
        <w:rPr/>
      </w:pPr>
      <w:r>
        <w:rPr>
          <w:rStyle w:val="742"/>
        </w:rPr>
        <w:t xml:space="preserve">16.В </w:t>
      </w:r>
      <w:r>
        <w:rPr>
          <w:rStyle w:val="740"/>
        </w:rPr>
        <w:t xml:space="preserve">приказе по учреждению </w:t>
      </w:r>
      <w:r>
        <w:rPr>
          <w:rStyle w:val="742"/>
        </w:rPr>
        <w:t xml:space="preserve">назначить нештатную </w:t>
      </w:r>
      <w:r>
        <w:rPr>
          <w:rStyle w:val="740"/>
        </w:rPr>
        <w:t xml:space="preserve">пожарную группу </w:t>
      </w:r>
      <w:r>
        <w:rPr>
          <w:rStyle w:val="742"/>
        </w:rPr>
        <w:t xml:space="preserve">из </w:t>
      </w:r>
      <w:r>
        <w:rPr>
          <w:rStyle w:val="740"/>
        </w:rPr>
        <w:t xml:space="preserve">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  <w:r/>
    </w:p>
    <w:p>
      <w:pPr>
        <w:pStyle w:val="719"/>
        <w:pBdr/>
        <w:spacing/>
        <w:ind w:right="0" w:hanging="360" w:left="360"/>
        <w:jc w:val="both"/>
        <w:rPr/>
      </w:pPr>
      <w:r>
        <w:rPr>
          <w:rStyle w:val="740"/>
        </w:rPr>
        <w:t xml:space="preserve"> 17.Ежедневно контролировать </w:t>
      </w:r>
      <w:r>
        <w:rPr>
          <w:rStyle w:val="742"/>
        </w:rPr>
        <w:t xml:space="preserve">состояние охраны, требовать </w:t>
      </w:r>
      <w:r>
        <w:rPr>
          <w:rStyle w:val="740"/>
        </w:rPr>
        <w:t xml:space="preserve">надлежащего выполнения ими </w:t>
      </w:r>
      <w:r>
        <w:rPr>
          <w:rStyle w:val="742"/>
        </w:rPr>
        <w:t xml:space="preserve">охранных </w:t>
      </w:r>
      <w:r>
        <w:rPr>
          <w:rStyle w:val="740"/>
        </w:rPr>
        <w:t xml:space="preserve">функций.</w:t>
      </w:r>
      <w:r/>
    </w:p>
    <w:p>
      <w:pPr>
        <w:pStyle w:val="720"/>
        <w:pBdr/>
        <w:spacing/>
        <w:ind w:right="0" w:hanging="360" w:left="360"/>
        <w:jc w:val="both"/>
        <w:rPr/>
      </w:pPr>
      <w:r>
        <w:rPr>
          <w:rStyle w:val="740"/>
        </w:rPr>
        <w:t xml:space="preserve"> 18.Четко </w:t>
      </w:r>
      <w:r>
        <w:rPr>
          <w:rStyle w:val="742"/>
        </w:rPr>
        <w:t xml:space="preserve">определить </w:t>
      </w:r>
      <w:r>
        <w:rPr>
          <w:rStyle w:val="740"/>
        </w:rPr>
        <w:t xml:space="preserve">порядок посещения </w:t>
      </w:r>
      <w:r>
        <w:rPr>
          <w:rStyle w:val="742"/>
        </w:rPr>
        <w:t xml:space="preserve">образовательного </w:t>
      </w:r>
      <w:r>
        <w:rPr>
          <w:rStyle w:val="740"/>
        </w:rPr>
        <w:t xml:space="preserve">учреждения родителями, порядок сопровождения и места ожидания, встречи детей; порядок допуска </w:t>
      </w:r>
      <w:r>
        <w:rPr>
          <w:rStyle w:val="742"/>
        </w:rPr>
        <w:t xml:space="preserve">детей, задержавшихся </w:t>
      </w:r>
      <w:r>
        <w:rPr>
          <w:rStyle w:val="740"/>
        </w:rPr>
        <w:t xml:space="preserve">по каким-либо причинам.</w:t>
      </w:r>
      <w:r/>
    </w:p>
    <w:p>
      <w:pPr>
        <w:pStyle w:val="721"/>
        <w:pBdr/>
        <w:spacing/>
        <w:ind w:right="0" w:hanging="360" w:left="360"/>
        <w:jc w:val="both"/>
        <w:rPr/>
      </w:pPr>
      <w:r>
        <w:rPr>
          <w:rStyle w:val="740"/>
        </w:rPr>
        <w:t xml:space="preserve">  19.Оборудовать и содержать </w:t>
      </w:r>
      <w:r>
        <w:rPr>
          <w:rStyle w:val="742"/>
        </w:rPr>
        <w:t xml:space="preserve">в </w:t>
      </w:r>
      <w:r>
        <w:rPr>
          <w:rStyle w:val="740"/>
        </w:rPr>
        <w:t xml:space="preserve">местах </w:t>
      </w:r>
      <w:r>
        <w:rPr>
          <w:rStyle w:val="742"/>
        </w:rPr>
        <w:t xml:space="preserve">широкого </w:t>
      </w:r>
      <w:r>
        <w:rPr>
          <w:rStyle w:val="740"/>
        </w:rPr>
        <w:t xml:space="preserve">доступа </w:t>
      </w:r>
      <w:r>
        <w:rPr>
          <w:rStyle w:val="742"/>
        </w:rPr>
        <w:t xml:space="preserve">обучающихся </w:t>
      </w:r>
      <w:r>
        <w:rPr>
          <w:rStyle w:val="740"/>
        </w:rPr>
        <w:t xml:space="preserve">и родителей наглядную агитацию по недопущению правонарушений и </w:t>
      </w:r>
      <w:r>
        <w:rPr>
          <w:rStyle w:val="742"/>
        </w:rPr>
        <w:t xml:space="preserve">ответственности за ложные сообщения об угрозах </w:t>
      </w:r>
      <w:r>
        <w:rPr>
          <w:rStyle w:val="740"/>
        </w:rPr>
        <w:t xml:space="preserve">террористических </w:t>
      </w:r>
      <w:r>
        <w:rPr>
          <w:rStyle w:val="742"/>
        </w:rPr>
        <w:t xml:space="preserve">актов</w:t>
      </w:r>
      <w:r>
        <w:br/>
      </w:r>
      <w:r>
        <w:rPr>
          <w:rStyle w:val="740"/>
        </w:rPr>
        <w:t xml:space="preserve">("телефонный терроризм"), а также </w:t>
      </w:r>
      <w:r>
        <w:rPr>
          <w:rStyle w:val="742"/>
        </w:rPr>
        <w:t xml:space="preserve">информацию об охранной организации </w:t>
      </w:r>
      <w:r>
        <w:rPr>
          <w:rStyle w:val="740"/>
        </w:rPr>
        <w:t xml:space="preserve">и </w:t>
      </w:r>
      <w:r>
        <w:rPr>
          <w:rStyle w:val="742"/>
        </w:rPr>
        <w:t xml:space="preserve">стоимости </w:t>
      </w:r>
      <w:r>
        <w:rPr>
          <w:rStyle w:val="740"/>
        </w:rPr>
        <w:t xml:space="preserve">охранных услуг.</w:t>
      </w:r>
      <w:r/>
    </w:p>
    <w:p>
      <w:pPr>
        <w:pStyle w:val="722"/>
        <w:pBdr/>
        <w:spacing/>
        <w:ind w:right="0" w:hanging="360" w:left="360"/>
        <w:jc w:val="both"/>
        <w:rPr/>
      </w:pPr>
      <w:r>
        <w:rPr>
          <w:rStyle w:val="740"/>
        </w:rPr>
        <w:t xml:space="preserve">  20.Организовать и постоянно </w:t>
      </w:r>
      <w:r>
        <w:rPr>
          <w:rStyle w:val="742"/>
        </w:rPr>
        <w:t xml:space="preserve">поддерживать взаимодействие </w:t>
      </w:r>
      <w:r>
        <w:rPr>
          <w:rStyle w:val="746"/>
        </w:rPr>
        <w:t xml:space="preserve">с </w:t>
      </w:r>
      <w:r>
        <w:rPr>
          <w:rStyle w:val="742"/>
        </w:rPr>
        <w:t xml:space="preserve">правоохранительными органами, ОВД рай</w:t>
      </w:r>
      <w:r>
        <w:rPr>
          <w:rStyle w:val="740"/>
        </w:rPr>
        <w:t xml:space="preserve">она, УФСБ, ГО и </w:t>
      </w:r>
      <w:r>
        <w:rPr>
          <w:rStyle w:val="742"/>
        </w:rPr>
        <w:t xml:space="preserve">ЧС, </w:t>
      </w:r>
      <w:r>
        <w:rPr>
          <w:rStyle w:val="740"/>
        </w:rPr>
        <w:t xml:space="preserve">ГПС, органами </w:t>
      </w:r>
      <w:r>
        <w:rPr>
          <w:rStyle w:val="742"/>
        </w:rPr>
        <w:t xml:space="preserve">местного самоуправления.</w:t>
      </w:r>
      <w:r/>
    </w:p>
    <w:p>
      <w:pPr>
        <w:pStyle w:val="723"/>
        <w:pBdr/>
        <w:spacing/>
        <w:ind w:right="0" w:hanging="142" w:left="142"/>
        <w:jc w:val="both"/>
        <w:rPr/>
      </w:pPr>
      <w:r>
        <w:rPr>
          <w:rStyle w:val="740"/>
        </w:rPr>
        <w:t xml:space="preserve">  21.О случаях обнаружения </w:t>
      </w:r>
      <w:r>
        <w:rPr>
          <w:rStyle w:val="742"/>
        </w:rPr>
        <w:t xml:space="preserve">признаков </w:t>
      </w:r>
      <w:r>
        <w:rPr>
          <w:rStyle w:val="740"/>
        </w:rPr>
        <w:t xml:space="preserve">подготовки или </w:t>
      </w:r>
      <w:r>
        <w:rPr>
          <w:rStyle w:val="742"/>
        </w:rPr>
        <w:t xml:space="preserve">проведения возможных </w:t>
      </w:r>
      <w:r>
        <w:rPr>
          <w:rStyle w:val="740"/>
        </w:rPr>
        <w:t xml:space="preserve">террористических актов, обо всех чрезвычайных происшествиях </w:t>
      </w:r>
      <w:r>
        <w:rPr>
          <w:rStyle w:val="742"/>
        </w:rPr>
        <w:t xml:space="preserve">немедленно докладывать </w:t>
      </w:r>
      <w:r>
        <w:rPr>
          <w:rStyle w:val="740"/>
        </w:rPr>
        <w:t xml:space="preserve">в департамент, правоохранительные органы, дежурные службы ОВД </w:t>
      </w:r>
      <w:r>
        <w:rPr>
          <w:rStyle w:val="742"/>
        </w:rPr>
        <w:t xml:space="preserve">района, </w:t>
      </w:r>
      <w:r>
        <w:rPr>
          <w:rStyle w:val="740"/>
        </w:rPr>
        <w:t xml:space="preserve">ОФСБ. </w:t>
      </w:r>
      <w:r/>
    </w:p>
    <w:p>
      <w:pPr>
        <w:pStyle w:val="724"/>
        <w:pBdr/>
        <w:spacing/>
        <w:ind w:right="0" w:hanging="360" w:left="360"/>
        <w:jc w:val="both"/>
        <w:rPr/>
      </w:pPr>
      <w:r>
        <w:rPr>
          <w:rStyle w:val="739"/>
        </w:rPr>
        <w:t xml:space="preserve">        </w:t>
      </w:r>
      <w:r/>
    </w:p>
    <w:p>
      <w:pPr>
        <w:pStyle w:val="704"/>
        <w:pBdr/>
        <w:spacing/>
        <w:ind/>
        <w:rPr/>
      </w:pPr>
      <w:r>
        <w:rPr>
          <w:rStyle w:val="741"/>
        </w:rPr>
        <w:t xml:space="preserve">                                                                                </w:t>
      </w:r>
      <w:r/>
    </w:p>
    <w:p>
      <w:pPr>
        <w:pStyle w:val="704"/>
        <w:pBdr/>
        <w:spacing/>
        <w:ind/>
        <w:rPr/>
      </w:pPr>
      <w:r>
        <w:rPr>
          <w:rStyle w:val="741"/>
        </w:rPr>
        <w:t xml:space="preserve">                                                </w:t>
      </w:r>
      <w:r>
        <w:rPr>
          <w:rStyle w:val="740"/>
        </w:rPr>
        <w:t xml:space="preserve"> </w:t>
      </w:r>
      <w:r/>
    </w:p>
    <w:p>
      <w:pPr>
        <w:pStyle w:val="724"/>
        <w:pBdr/>
        <w:spacing/>
        <w:ind/>
        <w:rPr/>
      </w:pPr>
      <w:r>
        <w:rPr>
          <w:rStyle w:val="740"/>
        </w:rPr>
        <w:t xml:space="preserve">                                                                                                              </w:t>
      </w:r>
      <w:r/>
    </w:p>
    <w:p>
      <w:pPr>
        <w:pStyle w:val="724"/>
        <w:pBdr/>
        <w:spacing/>
        <w:ind/>
        <w:rPr>
          <w:rStyle w:val="740"/>
        </w:rPr>
      </w:pPr>
      <w:r>
        <w:rPr>
          <w:rStyle w:val="740"/>
        </w:rPr>
        <w:t xml:space="preserve">                   </w:t>
      </w:r>
      <w:r>
        <w:rPr>
          <w:rStyle w:val="740"/>
        </w:rPr>
      </w:r>
    </w:p>
    <w:p>
      <w:pPr>
        <w:pStyle w:val="724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4"/>
        <w:pBdr/>
        <w:spacing/>
        <w:ind/>
        <w:rPr/>
      </w:pPr>
      <w:r>
        <w:rPr>
          <w:rStyle w:val="740"/>
        </w:rPr>
        <w:t xml:space="preserve">                                                                                            </w:t>
      </w:r>
      <w:r/>
    </w:p>
    <w:p>
      <w:pPr>
        <w:pStyle w:val="724"/>
        <w:pBdr/>
        <w:spacing/>
        <w:ind/>
        <w:rPr>
          <w:rStyle w:val="740"/>
        </w:rPr>
      </w:pPr>
      <w:r>
        <w:rPr>
          <w:rStyle w:val="740"/>
        </w:rPr>
        <w:t xml:space="preserve">                                                                                             </w:t>
      </w:r>
      <w:r>
        <w:rPr>
          <w:rStyle w:val="740"/>
        </w:rPr>
      </w:r>
    </w:p>
    <w:p>
      <w:pPr>
        <w:pStyle w:val="724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4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4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4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4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4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4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4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4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4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4"/>
        <w:pBdr/>
        <w:spacing/>
        <w:ind/>
        <w:rPr/>
      </w:pPr>
      <w:r/>
      <w:r/>
    </w:p>
    <w:p>
      <w:pPr>
        <w:pStyle w:val="704"/>
        <w:pBdr/>
        <w:spacing/>
        <w:ind/>
        <w:rPr/>
      </w:pPr>
      <w:r>
        <w:rPr>
          <w:rStyle w:val="747"/>
        </w:rPr>
        <w:t xml:space="preserve">«Согласовано»                                                                               «Утверждаю»</w:t>
      </w:r>
      <w:r/>
    </w:p>
    <w:p>
      <w:pPr>
        <w:pStyle w:val="704"/>
        <w:pBdr/>
        <w:spacing/>
        <w:ind/>
        <w:rPr>
          <w:rStyle w:val="747"/>
        </w:rPr>
      </w:pPr>
      <w:r>
        <w:rPr>
          <w:rStyle w:val="747"/>
        </w:rPr>
        <w:t xml:space="preserve">Председатель профкома                                                                 директор </w:t>
      </w:r>
      <w:r>
        <w:rPr>
          <w:rStyle w:val="747"/>
        </w:rPr>
      </w:r>
    </w:p>
    <w:p>
      <w:pPr>
        <w:pStyle w:val="704"/>
        <w:pBdr/>
        <w:spacing/>
        <w:ind/>
        <w:rPr/>
      </w:pPr>
      <w:r>
        <w:rPr>
          <w:rStyle w:val="747"/>
        </w:rPr>
        <w:t xml:space="preserve">                                                                                                          МБОУ «Соколовская СОШ»                 </w:t>
      </w:r>
      <w:r/>
    </w:p>
    <w:p>
      <w:pPr>
        <w:pStyle w:val="704"/>
        <w:pBdr/>
        <w:spacing/>
        <w:ind/>
        <w:rPr/>
      </w:pPr>
      <w:r>
        <w:rPr>
          <w:rStyle w:val="747"/>
        </w:rPr>
        <w:t xml:space="preserve">.</w:t>
      </w:r>
      <w:r/>
    </w:p>
    <w:p>
      <w:pPr>
        <w:pStyle w:val="705"/>
        <w:pBdr/>
        <w:spacing/>
        <w:ind/>
        <w:rPr/>
      </w:pPr>
      <w:r>
        <w:rPr>
          <w:rStyle w:val="747"/>
        </w:rPr>
        <w:t xml:space="preserve">                                                                                                               </w:t>
      </w:r>
      <w:r/>
    </w:p>
    <w:p>
      <w:pPr>
        <w:pStyle w:val="705"/>
        <w:pBdr/>
        <w:spacing/>
        <w:ind/>
        <w:jc w:val="center"/>
        <w:rPr>
          <w:b/>
        </w:rPr>
      </w:pPr>
      <w:r>
        <w:rPr>
          <w:rStyle w:val="741"/>
          <w:b/>
        </w:rPr>
        <w:t xml:space="preserve">И Н С Т </w:t>
      </w:r>
      <w:r>
        <w:rPr>
          <w:rStyle w:val="741"/>
          <w:b/>
        </w:rPr>
        <w:t xml:space="preserve">Р</w:t>
      </w:r>
      <w:r>
        <w:rPr>
          <w:rStyle w:val="741"/>
          <w:b/>
        </w:rPr>
        <w:t xml:space="preserve"> У К Ц И Я</w:t>
      </w:r>
      <w:r>
        <w:rPr>
          <w:b/>
        </w:rPr>
      </w:r>
    </w:p>
    <w:p>
      <w:pPr>
        <w:pStyle w:val="705"/>
        <w:pBdr/>
        <w:spacing/>
        <w:ind/>
        <w:jc w:val="center"/>
        <w:rPr>
          <w:b/>
        </w:rPr>
      </w:pPr>
      <w:r>
        <w:rPr>
          <w:rStyle w:val="741"/>
          <w:b/>
        </w:rPr>
        <w:t xml:space="preserve">ПРИ ОБНАРУЖЕНИИ ПРЕДМЕТА,</w:t>
      </w:r>
      <w:r>
        <w:rPr>
          <w:b/>
        </w:rPr>
      </w:r>
    </w:p>
    <w:p>
      <w:pPr>
        <w:pStyle w:val="705"/>
        <w:pBdr/>
        <w:spacing/>
        <w:ind/>
        <w:jc w:val="center"/>
        <w:rPr>
          <w:b/>
        </w:rPr>
      </w:pPr>
      <w:r>
        <w:rPr>
          <w:rStyle w:val="741"/>
          <w:b/>
        </w:rPr>
        <w:t xml:space="preserve">ПОХОЖЕГО</w:t>
      </w:r>
      <w:r>
        <w:rPr>
          <w:rStyle w:val="741"/>
          <w:b/>
        </w:rPr>
        <w:t xml:space="preserve"> НА ВЗРЫВНОЕ УСТРОЙСТВО</w:t>
      </w:r>
      <w:r>
        <w:rPr>
          <w:b/>
        </w:rPr>
      </w:r>
    </w:p>
    <w:p>
      <w:pPr>
        <w:pStyle w:val="704"/>
        <w:pBdr/>
        <w:spacing/>
        <w:ind/>
        <w:rPr/>
      </w:pPr>
      <w:r>
        <w:rPr>
          <w:rStyle w:val="741"/>
        </w:rPr>
        <w:t xml:space="preserve">1. Общие требования безопасности</w:t>
      </w:r>
      <w:r>
        <w:rPr>
          <w:rStyle w:val="740"/>
        </w:rPr>
        <w:t xml:space="preserve"> </w:t>
      </w:r>
      <w:r/>
    </w:p>
    <w:p>
      <w:pPr>
        <w:pStyle w:val="704"/>
        <w:pBdr/>
        <w:spacing/>
        <w:ind/>
        <w:rPr/>
      </w:pPr>
      <w:r>
        <w:rPr>
          <w:rStyle w:val="740"/>
        </w:rPr>
        <w:t xml:space="preserve">1.1</w:t>
      </w:r>
      <w:r>
        <w:rPr>
          <w:rStyle w:val="740"/>
        </w:rPr>
        <w:t xml:space="preserve">В</w:t>
      </w:r>
      <w:r>
        <w:rPr>
          <w:rStyle w:val="740"/>
        </w:rPr>
        <w:t xml:space="preserve"> целях предотвращения взрывов в  учреждении:</w:t>
      </w:r>
      <w:r/>
    </w:p>
    <w:p>
      <w:pPr>
        <w:widowControl w:val="true"/>
        <w:numPr>
          <w:ilvl w:val="0"/>
          <w:numId w:val="7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Установить прочные двери на подвалах и навесить на них замки.</w:t>
      </w:r>
      <w:r/>
    </w:p>
    <w:p>
      <w:pPr>
        <w:widowControl w:val="true"/>
        <w:numPr>
          <w:ilvl w:val="0"/>
          <w:numId w:val="7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Проверить все пустующие помещения в ОУ.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1.2</w:t>
      </w:r>
      <w:r>
        <w:rPr>
          <w:rStyle w:val="740"/>
        </w:rPr>
        <w:t xml:space="preserve"> О</w:t>
      </w:r>
      <w:r>
        <w:rPr>
          <w:rStyle w:val="740"/>
        </w:rPr>
        <w:t xml:space="preserve">бращать вни</w:t>
      </w:r>
      <w:r>
        <w:rPr>
          <w:rStyle w:val="740"/>
        </w:rPr>
        <w:t xml:space="preserve">мание на незнакомых людей в здании; постоянному составу расспрашивать цель их прибытия, по возможности проверять документы. Любые подозрительные люди во дворе ОУ и любые странные события должны обращать на себя внимание постоянного состава и воспитанников.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1.3</w:t>
      </w:r>
      <w:r>
        <w:rPr>
          <w:rStyle w:val="740"/>
        </w:rPr>
        <w:t xml:space="preserve">  В</w:t>
      </w:r>
      <w:r>
        <w:rPr>
          <w:rStyle w:val="740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ОУ (администрация ОУ сообщает в полицию).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      В качестве маскировки для взрывных устройств используются обычные бытовые предметы: сумки, пакеты, свертки, </w:t>
      </w:r>
      <w:r>
        <w:rPr>
          <w:rStyle w:val="740"/>
        </w:rPr>
        <w:t xml:space="preserve">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1.4  Ежедневно осуществлять обход и осмотр территории и помещений с целью обнаружения подозрительных предметов.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1.5  Запретить парковку автомобилей на территории</w:t>
      </w:r>
      <w:r>
        <w:rPr>
          <w:rStyle w:val="740"/>
        </w:rPr>
        <w:t xml:space="preserve"> 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1.6.  Контейнеры – мусоросборники установить за пределами здания ОУ.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1.7</w:t>
      </w:r>
      <w:r>
        <w:rPr>
          <w:rStyle w:val="740"/>
        </w:rPr>
        <w:t xml:space="preserve"> Д</w:t>
      </w:r>
      <w:r>
        <w:rPr>
          <w:rStyle w:val="740"/>
        </w:rPr>
        <w:t xml:space="preserve">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1"/>
        </w:rPr>
        <w:t xml:space="preserve">2.Требования безопасности перед началом работы.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-Сторож обязан: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-перед </w:t>
      </w:r>
      <w:r>
        <w:rPr>
          <w:rStyle w:val="740"/>
        </w:rPr>
        <w:t xml:space="preserve">заступлением</w:t>
      </w:r>
      <w:r>
        <w:rPr>
          <w:rStyle w:val="740"/>
        </w:rPr>
        <w:t xml:space="preserve"> на дежурство осуществить обход и осмотр  помещений  с целью обнаружения подозрительных предметов;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-при обнаружении подозрительного предмета сообщить администрации ОУ (по телефону)  и в здание  никого не допускает (до их прибытия); 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-при приемке помещений, осуществлять проверку состояния сдаваемых помещений.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1"/>
        </w:rPr>
        <w:t xml:space="preserve">-Требования безопасности при обнаружении подозрительного предмета.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-Действия при обнаружении предмета, похожего на взрывное устройство: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1.Признаки, которые могут указать на наличие взрывное устройство: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-наличие на обнаруженном предмете проводов, веревок, </w:t>
      </w:r>
      <w:r>
        <w:rPr>
          <w:rStyle w:val="740"/>
        </w:rPr>
        <w:t xml:space="preserve">изоленты</w:t>
      </w:r>
      <w:r>
        <w:rPr>
          <w:rStyle w:val="740"/>
        </w:rPr>
        <w:t xml:space="preserve">;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-подозрительные звуки, щелчки, тиканье часов, издаваемые предметом;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-от предмета исходит характерный запах миндаля или другой необычный запах.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2.Причины, служащие поводом для опасения: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-нахождение подозрительных лиц до обнаружения этого предмета.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3.Действия: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-не трогать, не поднимать, не передвигать обнаруженный предмет!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-пытаться самостоятельно разминировать взрывные устройства или переносить их в другое место 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-воздержаться от использования средств </w:t>
      </w:r>
      <w:r>
        <w:rPr>
          <w:rStyle w:val="740"/>
        </w:rPr>
        <w:t xml:space="preserve">радиосвязи</w:t>
      </w:r>
      <w:r>
        <w:rPr>
          <w:rStyle w:val="740"/>
        </w:rPr>
        <w:t xml:space="preserve"> в том числе мобильных телефонов вблизи данного предмета;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-немедленно сообщить об обнаруженном подозрительном предмете администрации ОУ;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-зафиксировать время и место обнаружения подозрительного предмета;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-по возможности  обеспечить охрану подозрительного предмета, обеспечив </w:t>
      </w:r>
      <w:r>
        <w:rPr>
          <w:rStyle w:val="740"/>
        </w:rPr>
        <w:t xml:space="preserve">безопасность</w:t>
      </w:r>
      <w:r>
        <w:rPr>
          <w:rStyle w:val="740"/>
        </w:rPr>
        <w:t xml:space="preserve"> находясь, по возможности, за предметами, обеспечивающими защиту (угол здания или коридора)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2.Действия администрации ОУ при получении сообщения об обнаруженном предмете похожего на взрывное устройство: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-Убедиться, что данный обнаруженный предмет по признакам указывает на </w:t>
      </w:r>
      <w:r>
        <w:rPr>
          <w:rStyle w:val="740"/>
        </w:rPr>
        <w:t xml:space="preserve">взрывное</w:t>
      </w:r>
      <w:r>
        <w:rPr>
          <w:rStyle w:val="740"/>
        </w:rPr>
        <w:t xml:space="preserve"> устройства.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-По возможности  обеспечить охрану подозрительного предмета, обеспечив </w:t>
      </w:r>
      <w:r>
        <w:rPr>
          <w:rStyle w:val="740"/>
        </w:rPr>
        <w:t xml:space="preserve">безопасность</w:t>
      </w:r>
      <w:r>
        <w:rPr>
          <w:rStyle w:val="740"/>
        </w:rPr>
        <w:t xml:space="preserve"> находясь по возможности, за предметами, обеспечивающими защиту (угол здания или коридора).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-Немедленно сообщить об обнаружении подозрительного предмета в правоохранительные органы 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-Необходимо организовать эвакуацию постоянного состава и </w:t>
      </w:r>
      <w:r>
        <w:rPr>
          <w:rStyle w:val="740"/>
        </w:rPr>
        <w:t xml:space="preserve">обучающихся</w:t>
      </w:r>
      <w:r>
        <w:rPr>
          <w:rStyle w:val="740"/>
        </w:rPr>
        <w:t xml:space="preserve"> из здания и территории ОУ минуя опасную зону, в безопасное место.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-Далее действовать по указанию представителей правоохранительных органов.</w:t>
      </w:r>
      <w:r/>
    </w:p>
    <w:p>
      <w:pPr>
        <w:pStyle w:val="725"/>
        <w:pBdr/>
        <w:spacing/>
        <w:ind/>
        <w:rPr/>
      </w:pPr>
      <w:r>
        <w:rPr>
          <w:rStyle w:val="741"/>
        </w:rPr>
        <w:t xml:space="preserve">     </w:t>
      </w:r>
      <w:r/>
    </w:p>
    <w:p>
      <w:pPr>
        <w:pStyle w:val="705"/>
        <w:pBdr/>
        <w:spacing/>
        <w:ind/>
        <w:jc w:val="center"/>
        <w:rPr>
          <w:rStyle w:val="748"/>
          <w:b/>
        </w:rPr>
      </w:pPr>
      <w:r>
        <w:rPr>
          <w:b/>
        </w:rPr>
      </w:r>
      <w:r>
        <w:rPr>
          <w:rStyle w:val="748"/>
          <w:b/>
        </w:rPr>
      </w:r>
    </w:p>
    <w:p>
      <w:pPr>
        <w:pStyle w:val="705"/>
        <w:pBdr/>
        <w:spacing/>
        <w:ind/>
        <w:jc w:val="center"/>
        <w:rPr>
          <w:rStyle w:val="748"/>
          <w:b/>
        </w:rPr>
      </w:pPr>
      <w:r>
        <w:rPr>
          <w:b/>
        </w:rPr>
      </w:r>
      <w:r>
        <w:rPr>
          <w:rStyle w:val="748"/>
          <w:b/>
        </w:rPr>
      </w:r>
    </w:p>
    <w:p>
      <w:pPr>
        <w:pStyle w:val="705"/>
        <w:pBdr/>
        <w:spacing/>
        <w:ind/>
        <w:jc w:val="center"/>
        <w:rPr>
          <w:rStyle w:val="748"/>
          <w:b/>
        </w:rPr>
      </w:pPr>
      <w:r>
        <w:rPr>
          <w:b/>
        </w:rPr>
      </w:r>
      <w:r>
        <w:rPr>
          <w:rStyle w:val="748"/>
          <w:b/>
        </w:rPr>
      </w:r>
    </w:p>
    <w:p>
      <w:pPr>
        <w:pStyle w:val="705"/>
        <w:pBdr/>
        <w:spacing/>
        <w:ind/>
        <w:jc w:val="center"/>
        <w:rPr/>
      </w:pPr>
      <w:r>
        <w:rPr>
          <w:rStyle w:val="748"/>
          <w:b/>
        </w:rPr>
        <w:t xml:space="preserve">Рекомендуемые зоны эвакуации и оцепления</w:t>
      </w:r>
      <w:r/>
    </w:p>
    <w:p>
      <w:pPr>
        <w:pStyle w:val="705"/>
        <w:pBdr/>
        <w:spacing/>
        <w:ind/>
        <w:jc w:val="center"/>
        <w:rPr>
          <w:b/>
        </w:rPr>
      </w:pPr>
      <w:r>
        <w:rPr>
          <w:rStyle w:val="748"/>
          <w:b/>
        </w:rPr>
        <w:t xml:space="preserve">при обнаружении взрывного устройства</w:t>
      </w:r>
      <w:r>
        <w:rPr>
          <w:b/>
        </w:rPr>
      </w:r>
    </w:p>
    <w:p>
      <w:pPr>
        <w:pStyle w:val="705"/>
        <w:pBdr/>
        <w:spacing/>
        <w:ind/>
        <w:rPr/>
      </w:pPr>
      <w:r>
        <w:rPr>
          <w:rStyle w:val="748"/>
        </w:rPr>
        <w:t xml:space="preserve">или подозрительного предмета, который может оказаться взрывным устройством.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1.Граната РГД-5………………………………не менее 50 метров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2.Граната Ф-1………………………………..не менее 200 метров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3.Тротиловая шашка массой 200 граммов…………….45 метров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4.Тротиловая шашка массой 400 граммов…………....55  метров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5.Пивная банка 0,33 литра………………………….......60 метров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6.Мина МОН-50…………………………………………85 метров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7.Чемода</w:t>
      </w:r>
      <w:r>
        <w:rPr>
          <w:rStyle w:val="749"/>
        </w:rPr>
        <w:t xml:space="preserve">н(</w:t>
      </w:r>
      <w:r>
        <w:rPr>
          <w:rStyle w:val="749"/>
        </w:rPr>
        <w:t xml:space="preserve">кейс)………………………………………..230 метров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8.Дорожный чемодан…………………………………..350 метров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9.Автомобиль типа «Жигули»……………………….. 460 метров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10.Автомобиль типа «Волга»………………………….580 метров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11.Микроавтобус……………………………………….920 метров</w:t>
      </w:r>
      <w:r/>
    </w:p>
    <w:p>
      <w:pPr>
        <w:pStyle w:val="705"/>
        <w:pBdr/>
        <w:spacing/>
        <w:ind/>
        <w:rPr/>
      </w:pPr>
      <w:r>
        <w:rPr>
          <w:rStyle w:val="749"/>
        </w:rPr>
        <w:t xml:space="preserve">12.Грузовая автомашин</w:t>
      </w:r>
      <w:r>
        <w:rPr>
          <w:rStyle w:val="749"/>
        </w:rPr>
        <w:t xml:space="preserve">а(</w:t>
      </w:r>
      <w:r>
        <w:rPr>
          <w:rStyle w:val="749"/>
        </w:rPr>
        <w:t xml:space="preserve">фургон)……………………1240 метров</w:t>
      </w:r>
      <w:r/>
    </w:p>
    <w:p>
      <w:pPr>
        <w:pStyle w:val="725"/>
        <w:pBdr/>
        <w:spacing/>
        <w:ind/>
        <w:rPr/>
      </w:pPr>
      <w:r>
        <w:rPr>
          <w:rStyle w:val="741"/>
        </w:rPr>
        <w:t xml:space="preserve">        </w:t>
      </w:r>
      <w:r/>
    </w:p>
    <w:p>
      <w:pPr>
        <w:pStyle w:val="725"/>
        <w:pBdr/>
        <w:spacing/>
        <w:ind/>
        <w:rPr>
          <w:rStyle w:val="740"/>
        </w:rPr>
      </w:pPr>
      <w:r>
        <w:rPr>
          <w:rStyle w:val="740"/>
        </w:rPr>
        <w:t xml:space="preserve">     </w:t>
      </w:r>
      <w:r>
        <w:rPr>
          <w:rStyle w:val="740"/>
        </w:rPr>
      </w:r>
    </w:p>
    <w:p>
      <w:pPr>
        <w:pStyle w:val="72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5"/>
        <w:pBdr/>
        <w:spacing/>
        <w:ind/>
        <w:rPr>
          <w:rStyle w:val="740"/>
        </w:rPr>
      </w:pPr>
      <w:r>
        <w:rPr>
          <w:rStyle w:val="740"/>
        </w:rPr>
        <w:t xml:space="preserve">              </w:t>
      </w:r>
      <w:r>
        <w:rPr>
          <w:rStyle w:val="740"/>
        </w:rPr>
      </w:r>
    </w:p>
    <w:p>
      <w:pPr>
        <w:pStyle w:val="72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25"/>
        <w:pBdr/>
        <w:spacing/>
        <w:ind/>
        <w:rPr/>
      </w:pPr>
      <w:r/>
      <w:r/>
    </w:p>
    <w:p>
      <w:pPr>
        <w:pStyle w:val="704"/>
        <w:pBdr/>
        <w:spacing/>
        <w:ind/>
        <w:rPr/>
      </w:pPr>
      <w:r>
        <w:rPr>
          <w:rStyle w:val="747"/>
        </w:rPr>
        <w:t xml:space="preserve">«Согласовано»                                                                               «Утверждаю»</w:t>
      </w:r>
      <w:r/>
    </w:p>
    <w:p>
      <w:pPr>
        <w:pStyle w:val="704"/>
        <w:pBdr/>
        <w:spacing/>
        <w:ind/>
        <w:rPr>
          <w:rStyle w:val="747"/>
        </w:rPr>
      </w:pPr>
      <w:r>
        <w:rPr>
          <w:rStyle w:val="747"/>
        </w:rPr>
        <w:t xml:space="preserve">Председатель профкома                                                                 директор </w:t>
      </w:r>
      <w:r>
        <w:rPr>
          <w:rStyle w:val="747"/>
        </w:rPr>
      </w:r>
    </w:p>
    <w:p>
      <w:pPr>
        <w:pStyle w:val="704"/>
        <w:pBdr/>
        <w:spacing/>
        <w:ind/>
        <w:rPr/>
      </w:pPr>
      <w:r>
        <w:rPr>
          <w:rStyle w:val="747"/>
        </w:rPr>
        <w:t xml:space="preserve">                                                                                                          МБОУ «Соколовская СОШ»                 </w:t>
      </w:r>
      <w:r/>
    </w:p>
    <w:p>
      <w:pPr>
        <w:pStyle w:val="705"/>
        <w:pBdr/>
        <w:spacing/>
        <w:ind/>
        <w:jc w:val="center"/>
        <w:rPr>
          <w:b/>
        </w:rPr>
      </w:pPr>
      <w:r>
        <w:rPr>
          <w:rStyle w:val="741"/>
          <w:b/>
        </w:rPr>
        <w:t xml:space="preserve">И Н С Т </w:t>
      </w:r>
      <w:r>
        <w:rPr>
          <w:rStyle w:val="741"/>
          <w:b/>
        </w:rPr>
        <w:t xml:space="preserve">Р</w:t>
      </w:r>
      <w:r>
        <w:rPr>
          <w:rStyle w:val="741"/>
          <w:b/>
        </w:rPr>
        <w:t xml:space="preserve"> У К Ц И Я</w:t>
      </w:r>
      <w:r>
        <w:rPr>
          <w:b/>
        </w:rPr>
      </w:r>
    </w:p>
    <w:p>
      <w:pPr>
        <w:pStyle w:val="705"/>
        <w:pBdr/>
        <w:spacing/>
        <w:ind/>
        <w:jc w:val="center"/>
        <w:rPr>
          <w:b/>
        </w:rPr>
      </w:pPr>
      <w:r>
        <w:rPr>
          <w:rStyle w:val="741"/>
          <w:b/>
        </w:rPr>
        <w:t xml:space="preserve">ПРИ ПОСТУПЛЕНИИ УГРОЗЫ ТЕРРОРИСТИЧЕСКОГО АКТА</w:t>
      </w:r>
      <w:r>
        <w:rPr>
          <w:b/>
        </w:rPr>
      </w:r>
    </w:p>
    <w:p>
      <w:pPr>
        <w:pStyle w:val="705"/>
        <w:pBdr/>
        <w:spacing/>
        <w:ind/>
        <w:jc w:val="center"/>
        <w:rPr>
          <w:b/>
        </w:rPr>
      </w:pPr>
      <w:r>
        <w:rPr>
          <w:rStyle w:val="741"/>
          <w:b/>
        </w:rPr>
        <w:t xml:space="preserve">ПО ТЕЛЕФОНУ</w:t>
      </w:r>
      <w:r>
        <w:rPr>
          <w:b/>
        </w:rPr>
      </w:r>
    </w:p>
    <w:p>
      <w:pPr>
        <w:widowControl w:val="true"/>
        <w:numPr>
          <w:ilvl w:val="0"/>
          <w:numId w:val="8"/>
        </w:numPr>
        <w:pBdr/>
        <w:spacing w:after="100" w:afterAutospacing="1" w:before="100" w:beforeAutospacing="1"/>
        <w:ind/>
        <w:rPr/>
      </w:pPr>
      <w:r>
        <w:rPr>
          <w:rStyle w:val="741"/>
        </w:rPr>
        <w:t xml:space="preserve">Предупредительные меры (меры профилактики) при поступлении угрозы террористического акта по телефону:</w:t>
      </w:r>
      <w:r/>
    </w:p>
    <w:p>
      <w:pPr>
        <w:widowControl w:val="true"/>
        <w:numPr>
          <w:ilvl w:val="0"/>
          <w:numId w:val="9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инструктировать постоянный состав о порядке приема телефонных сообщений с угрозами террористического акта;</w:t>
      </w:r>
      <w:r/>
    </w:p>
    <w:p>
      <w:pPr>
        <w:widowControl w:val="true"/>
        <w:numPr>
          <w:ilvl w:val="0"/>
          <w:numId w:val="9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после сообщения по телефону об угрозе взрыва, о наличии взрывного устройства не вдаваться в панику;</w:t>
      </w:r>
      <w:r/>
    </w:p>
    <w:p>
      <w:pPr>
        <w:widowControl w:val="true"/>
        <w:numPr>
          <w:ilvl w:val="0"/>
          <w:numId w:val="9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не распространять о факте разговора и его содержании;</w:t>
      </w:r>
      <w:r/>
    </w:p>
    <w:p>
      <w:pPr>
        <w:widowControl w:val="true"/>
        <w:numPr>
          <w:ilvl w:val="0"/>
          <w:numId w:val="9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максимально ограничить число людей владеющих полученной информацией;</w:t>
      </w:r>
      <w:r/>
    </w:p>
    <w:p>
      <w:pPr>
        <w:widowControl w:val="true"/>
        <w:numPr>
          <w:ilvl w:val="0"/>
          <w:numId w:val="10"/>
        </w:numPr>
        <w:pBdr/>
        <w:spacing w:after="100" w:afterAutospacing="1" w:before="100" w:beforeAutospacing="1"/>
        <w:ind/>
        <w:rPr/>
      </w:pPr>
      <w:r>
        <w:rPr>
          <w:rStyle w:val="741"/>
        </w:rPr>
        <w:t xml:space="preserve">Действия при получении телефонного сообщения об угрозе террористического акта:</w:t>
      </w:r>
      <w:r/>
    </w:p>
    <w:p>
      <w:pPr>
        <w:pStyle w:val="726"/>
        <w:pBdr/>
        <w:spacing/>
        <w:ind/>
        <w:rPr/>
      </w:pPr>
      <w:r>
        <w:rPr>
          <w:rStyle w:val="741"/>
        </w:rPr>
        <w:t xml:space="preserve">      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  <w:r/>
    </w:p>
    <w:p>
      <w:pPr>
        <w:widowControl w:val="true"/>
        <w:numPr>
          <w:ilvl w:val="0"/>
          <w:numId w:val="11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реагировать на каждый поступивший телефонный звонок;</w:t>
      </w:r>
      <w:r/>
    </w:p>
    <w:p>
      <w:pPr>
        <w:widowControl w:val="true"/>
        <w:numPr>
          <w:ilvl w:val="0"/>
          <w:numId w:val="11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 о поступившей угрозе;</w:t>
      </w:r>
      <w:r/>
    </w:p>
    <w:p>
      <w:pPr>
        <w:widowControl w:val="true"/>
        <w:numPr>
          <w:ilvl w:val="0"/>
          <w:numId w:val="11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  <w:r/>
    </w:p>
    <w:p>
      <w:pPr>
        <w:widowControl w:val="true"/>
        <w:numPr>
          <w:ilvl w:val="0"/>
          <w:numId w:val="11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  <w:r/>
    </w:p>
    <w:p>
      <w:pPr>
        <w:widowControl w:val="true"/>
        <w:numPr>
          <w:ilvl w:val="0"/>
          <w:numId w:val="11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обеспечить беспрепятственную передачу полученной по телефону информации в правоохранительные органы и заведующей ОУ;</w:t>
      </w:r>
      <w:r/>
    </w:p>
    <w:p>
      <w:pPr>
        <w:widowControl w:val="true"/>
        <w:numPr>
          <w:ilvl w:val="0"/>
          <w:numId w:val="11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при необходимости эвакуировать воспитанников и постоянный состав ОУ согласно плану эвакуации в безопасное место;</w:t>
      </w:r>
      <w:r/>
    </w:p>
    <w:p>
      <w:pPr>
        <w:widowControl w:val="true"/>
        <w:numPr>
          <w:ilvl w:val="0"/>
          <w:numId w:val="11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обеспечить беспрепятственную работу оперативно – следственной группы, кин</w:t>
      </w:r>
      <w:r>
        <w:rPr>
          <w:rStyle w:val="740"/>
        </w:rPr>
        <w:t xml:space="preserve">о-</w:t>
      </w:r>
      <w:r>
        <w:rPr>
          <w:rStyle w:val="740"/>
        </w:rPr>
        <w:t xml:space="preserve"> логов и т.д.; </w:t>
      </w:r>
      <w:r/>
    </w:p>
    <w:p>
      <w:pPr>
        <w:widowControl w:val="true"/>
        <w:numPr>
          <w:ilvl w:val="0"/>
          <w:numId w:val="12"/>
        </w:numPr>
        <w:pBdr/>
        <w:spacing w:after="100" w:afterAutospacing="1" w:before="100" w:beforeAutospacing="1"/>
        <w:ind/>
        <w:rPr/>
      </w:pPr>
      <w:r>
        <w:rPr>
          <w:rStyle w:val="741"/>
        </w:rPr>
        <w:t xml:space="preserve">Действия при принятии телефонного сообщения об угрозе взрыва.</w:t>
      </w:r>
      <w:r/>
    </w:p>
    <w:p>
      <w:pPr>
        <w:pStyle w:val="727"/>
        <w:pBdr/>
        <w:spacing/>
        <w:ind/>
        <w:rPr/>
      </w:pPr>
      <w:r>
        <w:rPr>
          <w:rStyle w:val="740"/>
        </w:rPr>
        <w:t xml:space="preserve">Будьте спокойны, </w:t>
      </w:r>
      <w:r>
        <w:rPr>
          <w:rStyle w:val="740"/>
        </w:rPr>
        <w:t xml:space="preserve">вежливы</w:t>
      </w:r>
      <w:r>
        <w:rPr>
          <w:rStyle w:val="740"/>
        </w:rPr>
        <w:t xml:space="preserve"> не прерывайте говорящего. Сошлитесь на  </w:t>
      </w:r>
      <w:r>
        <w:rPr>
          <w:rStyle w:val="740"/>
        </w:rPr>
        <w:t xml:space="preserve">некачественное</w:t>
      </w:r>
      <w:r>
        <w:rPr>
          <w:rStyle w:val="740"/>
        </w:rPr>
        <w:t xml:space="preserve"> работу аппарата, чтобы записать разговор. Не вешайте телефонную трубку по окончании разговора.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Примерные вопросы:</w:t>
      </w:r>
      <w:r/>
    </w:p>
    <w:p>
      <w:pPr>
        <w:widowControl w:val="true"/>
        <w:numPr>
          <w:ilvl w:val="0"/>
          <w:numId w:val="13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Когда может быть проведен взрыв?</w:t>
      </w:r>
      <w:r/>
    </w:p>
    <w:p>
      <w:pPr>
        <w:widowControl w:val="true"/>
        <w:numPr>
          <w:ilvl w:val="0"/>
          <w:numId w:val="13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Где заложено взрывное устройство?</w:t>
      </w:r>
      <w:r/>
    </w:p>
    <w:p>
      <w:pPr>
        <w:widowControl w:val="true"/>
        <w:numPr>
          <w:ilvl w:val="0"/>
          <w:numId w:val="13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Что оно из себя представляет?</w:t>
      </w:r>
      <w:r/>
    </w:p>
    <w:p>
      <w:pPr>
        <w:widowControl w:val="true"/>
        <w:numPr>
          <w:ilvl w:val="0"/>
          <w:numId w:val="13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Как оно выглядит внешне?</w:t>
      </w:r>
      <w:r/>
    </w:p>
    <w:p>
      <w:pPr>
        <w:widowControl w:val="true"/>
        <w:numPr>
          <w:ilvl w:val="0"/>
          <w:numId w:val="14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Есть ли еще где-нибудь  взрывное устройство?</w:t>
      </w:r>
      <w:r/>
    </w:p>
    <w:p>
      <w:pPr>
        <w:widowControl w:val="true"/>
        <w:numPr>
          <w:ilvl w:val="0"/>
          <w:numId w:val="14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Для чего заложено взрывное устройство? Каковы ваши требования?</w:t>
      </w:r>
      <w:r/>
    </w:p>
    <w:p>
      <w:pPr>
        <w:widowControl w:val="true"/>
        <w:numPr>
          <w:ilvl w:val="0"/>
          <w:numId w:val="14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Вы один или с вами есть еще кто–либо?</w:t>
      </w:r>
      <w:r/>
    </w:p>
    <w:p>
      <w:pPr>
        <w:pStyle w:val="728"/>
        <w:pBdr/>
        <w:spacing/>
        <w:ind/>
        <w:rPr/>
      </w:pPr>
      <w:r>
        <w:rPr>
          <w:rStyle w:val="741"/>
        </w:rPr>
        <w:t xml:space="preserve">4. О порядке приема сообщений содержащих угрозы террористического характера по телефону.</w:t>
      </w:r>
      <w:r/>
    </w:p>
    <w:p>
      <w:pPr>
        <w:pStyle w:val="727"/>
        <w:pBdr/>
        <w:spacing/>
        <w:ind/>
        <w:rPr/>
      </w:pPr>
      <w:r>
        <w:rPr>
          <w:rStyle w:val="740"/>
        </w:rPr>
        <w:t xml:space="preserve"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  <w:r/>
    </w:p>
    <w:p>
      <w:pPr>
        <w:pStyle w:val="727"/>
        <w:pBdr/>
        <w:spacing/>
        <w:ind/>
        <w:rPr/>
      </w:pPr>
      <w:r>
        <w:rPr>
          <w:rStyle w:val="740"/>
        </w:rPr>
        <w:t xml:space="preserve">Постарайтесь дословно запомнить разговор и зафиксировать его на бумаге.</w:t>
      </w:r>
      <w:r/>
    </w:p>
    <w:p>
      <w:pPr>
        <w:pStyle w:val="727"/>
        <w:pBdr/>
        <w:spacing/>
        <w:ind/>
        <w:rPr/>
      </w:pPr>
      <w:r>
        <w:rPr>
          <w:rStyle w:val="740"/>
        </w:rPr>
        <w:t xml:space="preserve">По Ходу разговора отметьте пол, возраст звонившего и особенности его (ее) речи: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голос: громкий, (тихий), низкий (высокий);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темп речи: быстрая (медленная);</w:t>
      </w:r>
      <w:r/>
    </w:p>
    <w:p>
      <w:pPr>
        <w:pStyle w:val="729"/>
        <w:pBdr/>
        <w:spacing/>
        <w:ind/>
        <w:rPr/>
      </w:pPr>
      <w:r>
        <w:rPr>
          <w:rStyle w:val="740"/>
        </w:rPr>
        <w:t xml:space="preserve">- произношение: отчетливое, искаженное, с заиканием, с заиканием шепелявое, с акцентом или диалектом;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манера речи: развязная, с </w:t>
      </w:r>
      <w:r>
        <w:rPr>
          <w:rStyle w:val="740"/>
        </w:rPr>
        <w:t xml:space="preserve">издевкой</w:t>
      </w:r>
      <w:r>
        <w:rPr>
          <w:rStyle w:val="740"/>
        </w:rPr>
        <w:t xml:space="preserve">, с нецензурными выражениями.</w:t>
      </w:r>
      <w:r/>
    </w:p>
    <w:p>
      <w:pPr>
        <w:pStyle w:val="727"/>
        <w:pBdr/>
        <w:spacing/>
        <w:ind/>
        <w:rPr/>
      </w:pPr>
      <w:r>
        <w:rPr>
          <w:rStyle w:val="740"/>
        </w:rPr>
        <w:t xml:space="preserve">Обязательно отметьте звуковой фон (шум автомашин или железнодорожного транспорта, звуки теле- или радиоаппаратуры, голоса, </w:t>
      </w:r>
      <w:r>
        <w:rPr>
          <w:rStyle w:val="740"/>
        </w:rPr>
        <w:t xml:space="preserve">другое</w:t>
      </w:r>
      <w:r>
        <w:rPr>
          <w:rStyle w:val="740"/>
        </w:rPr>
        <w:t xml:space="preserve">)</w:t>
      </w:r>
      <w:r/>
    </w:p>
    <w:p>
      <w:pPr>
        <w:pStyle w:val="727"/>
        <w:pBdr/>
        <w:spacing/>
        <w:ind/>
        <w:rPr/>
      </w:pPr>
      <w:r>
        <w:rPr>
          <w:rStyle w:val="740"/>
        </w:rPr>
        <w:t xml:space="preserve">Отметьте характер звонка (городской или междугородный).</w:t>
      </w:r>
      <w:r/>
    </w:p>
    <w:p>
      <w:pPr>
        <w:pStyle w:val="730"/>
        <w:pBdr/>
        <w:spacing/>
        <w:ind/>
        <w:rPr/>
      </w:pPr>
      <w:r>
        <w:rPr>
          <w:rStyle w:val="740"/>
        </w:rPr>
        <w:t xml:space="preserve">Обязательно зафиксируйте точное время начала разговора и его продолжительность.</w:t>
      </w:r>
      <w:r/>
    </w:p>
    <w:p>
      <w:pPr>
        <w:pStyle w:val="727"/>
        <w:pBdr/>
        <w:spacing/>
        <w:ind/>
        <w:rPr/>
      </w:pPr>
      <w:r>
        <w:rPr>
          <w:rStyle w:val="740"/>
        </w:rPr>
        <w:t xml:space="preserve">В любом случае постарайтесь в ходе разговора получить ответы на следующие вопросы: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 куда, кому, по какому телефону звонит этот человек?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 какие конкретные требования он (она) выдвигает?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выдвигает требования он (она) лично, выступает в роли посредника или представляет какую-либо группу лиц?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 на каких условиях он (она) или они согласны отказаться от задуманного?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 как и когда с ним (с ней) можно связаться?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 кому вы можете или должны сообщить об этом звонке?</w:t>
      </w:r>
      <w:r/>
    </w:p>
    <w:p>
      <w:pPr>
        <w:pStyle w:val="727"/>
        <w:pBdr/>
        <w:spacing/>
        <w:ind/>
        <w:rPr/>
      </w:pPr>
      <w:r>
        <w:rPr>
          <w:rStyle w:val="740"/>
        </w:rPr>
        <w:t xml:space="preserve"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  <w:r/>
    </w:p>
    <w:p>
      <w:pPr>
        <w:pStyle w:val="727"/>
        <w:pBdr/>
        <w:spacing/>
        <w:ind/>
        <w:rPr/>
      </w:pPr>
      <w:r>
        <w:rPr>
          <w:rStyle w:val="740"/>
        </w:rPr>
        <w:t xml:space="preserve">Если возможно, еще в процессе разговора сообщите о нем руководству объекта, если нет - немедленно по его окончании.</w:t>
      </w:r>
      <w:r/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/>
      </w:pPr>
      <w:r>
        <w:rPr>
          <w:rStyle w:val="747"/>
        </w:rPr>
        <w:t xml:space="preserve">«Согласовано»                                                                               «Утверждаю»</w:t>
      </w:r>
      <w:r/>
    </w:p>
    <w:p>
      <w:pPr>
        <w:pStyle w:val="704"/>
        <w:pBdr/>
        <w:spacing/>
        <w:ind/>
        <w:rPr>
          <w:rStyle w:val="747"/>
        </w:rPr>
      </w:pPr>
      <w:r>
        <w:rPr>
          <w:rStyle w:val="747"/>
        </w:rPr>
        <w:t xml:space="preserve">Председатель профкома                                                                 директор </w:t>
      </w:r>
      <w:r>
        <w:rPr>
          <w:rStyle w:val="747"/>
        </w:rPr>
      </w:r>
    </w:p>
    <w:p>
      <w:pPr>
        <w:pStyle w:val="704"/>
        <w:pBdr/>
        <w:spacing/>
        <w:ind/>
        <w:rPr/>
      </w:pPr>
      <w:r>
        <w:rPr>
          <w:rStyle w:val="747"/>
        </w:rPr>
        <w:t xml:space="preserve">                                                                                                          МБОУ «Соколовская СОШ»</w:t>
      </w:r>
      <w:r/>
    </w:p>
    <w:p>
      <w:pPr>
        <w:pStyle w:val="705"/>
        <w:pBdr/>
        <w:spacing/>
        <w:ind/>
        <w:jc w:val="center"/>
        <w:rPr>
          <w:b/>
        </w:rPr>
      </w:pPr>
      <w:r>
        <w:rPr>
          <w:rStyle w:val="741"/>
          <w:b/>
        </w:rPr>
        <w:t xml:space="preserve">И Н С Т </w:t>
      </w:r>
      <w:r>
        <w:rPr>
          <w:rStyle w:val="741"/>
          <w:b/>
        </w:rPr>
        <w:t xml:space="preserve">Р</w:t>
      </w:r>
      <w:r>
        <w:rPr>
          <w:rStyle w:val="741"/>
          <w:b/>
        </w:rPr>
        <w:t xml:space="preserve"> У К Ц И Я</w:t>
      </w:r>
      <w:r>
        <w:rPr>
          <w:b/>
        </w:rPr>
      </w:r>
    </w:p>
    <w:p>
      <w:pPr>
        <w:pStyle w:val="731"/>
        <w:pBdr/>
        <w:spacing/>
        <w:ind/>
        <w:jc w:val="center"/>
        <w:rPr>
          <w:b/>
        </w:rPr>
      </w:pPr>
      <w:r>
        <w:rPr>
          <w:rStyle w:val="741"/>
          <w:b/>
        </w:rPr>
        <w:t xml:space="preserve">при поступлении угрозы террористического акта в письменном виде</w:t>
      </w:r>
      <w:r>
        <w:rPr>
          <w:b/>
        </w:rPr>
      </w:r>
    </w:p>
    <w:p>
      <w:pPr>
        <w:pBdr/>
        <w:spacing w:after="100" w:afterAutospacing="1" w:before="100" w:beforeAutospacing="1"/>
        <w:ind/>
        <w:rPr/>
      </w:pPr>
      <w:r>
        <w:rPr>
          <w:rStyle w:val="741"/>
        </w:rPr>
        <w:t xml:space="preserve">1.Общие требования безопасности</w:t>
      </w:r>
      <w:r/>
    </w:p>
    <w:p>
      <w:pPr>
        <w:pBdr/>
        <w:spacing w:after="100" w:afterAutospacing="1" w:before="100" w:beforeAutospacing="1"/>
        <w:ind w:left="360"/>
        <w:rPr/>
      </w:pPr>
      <w:r>
        <w:rPr>
          <w:rStyle w:val="740"/>
        </w:rPr>
        <w:t xml:space="preserve">-Угрозы в письменной форме могут поступить в ОУ как по почтовому каналу, так и в результате обнаружения различного рода анонимных материалов (записки, надписи, информация, записанная на дискете и т.д.)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     -При этом необходимо четкое соблюдение персоналом ОУ обращения с анонимными материалами.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1.1.Предупредительные меры (меры профилактики):</w:t>
      </w:r>
      <w:r/>
    </w:p>
    <w:p>
      <w:pPr>
        <w:pBdr/>
        <w:spacing w:after="100" w:afterAutospacing="1" w:before="100" w:beforeAutospacing="1"/>
        <w:ind w:left="360"/>
        <w:rPr/>
      </w:pPr>
      <w:r>
        <w:rPr>
          <w:rStyle w:val="740"/>
        </w:rPr>
        <w:t xml:space="preserve">-тщательный просмотр поступающей письменной продукции,  прослушивание магнитных лент, просмотр дискет;</w:t>
      </w:r>
      <w:r/>
    </w:p>
    <w:p>
      <w:pPr>
        <w:pBdr/>
        <w:spacing w:after="100" w:afterAutospacing="1" w:before="100" w:beforeAutospacing="1"/>
        <w:ind w:left="360"/>
        <w:rPr/>
      </w:pPr>
      <w:r>
        <w:rPr>
          <w:rStyle w:val="740"/>
        </w:rPr>
        <w:t xml:space="preserve">-особое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      -Цель проверки – не пропустить возможные сообщения об угрозе террористического акта.</w:t>
      </w:r>
      <w:r/>
    </w:p>
    <w:p>
      <w:pPr>
        <w:pStyle w:val="725"/>
        <w:pBdr/>
        <w:spacing/>
        <w:ind/>
        <w:rPr/>
      </w:pPr>
      <w:r>
        <w:rPr>
          <w:rStyle w:val="741"/>
        </w:rPr>
        <w:t xml:space="preserve">2. Правила обращения с анонимными материалами, содержащими угрозы террористического характера.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2.1. При получении анонимного материала, содержащего угрозы террористического характера выполнить следующие требования: </w:t>
      </w:r>
      <w:r/>
    </w:p>
    <w:p>
      <w:pPr>
        <w:widowControl w:val="true"/>
        <w:numPr>
          <w:ilvl w:val="0"/>
          <w:numId w:val="15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обращайтесь с ним максимально осторожно;</w:t>
      </w:r>
      <w:r/>
    </w:p>
    <w:p>
      <w:pPr>
        <w:widowControl w:val="true"/>
        <w:numPr>
          <w:ilvl w:val="0"/>
          <w:numId w:val="15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уберите его в чистый плотно закрываемый полиэтиленовый пакет и поместите в отдельную жесткую папку;</w:t>
      </w:r>
      <w:r/>
    </w:p>
    <w:p>
      <w:pPr>
        <w:widowControl w:val="true"/>
        <w:numPr>
          <w:ilvl w:val="0"/>
          <w:numId w:val="15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постарайтесь не оставлять на нем отпечатков своих пальцев;</w:t>
      </w:r>
      <w:r/>
    </w:p>
    <w:p>
      <w:pPr>
        <w:widowControl w:val="true"/>
        <w:numPr>
          <w:ilvl w:val="0"/>
          <w:numId w:val="15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если документ поступил в конверте, его вскрытие производится только с левой или правой стороны, аккуратно отрезая кромки ножницами;</w:t>
      </w:r>
      <w:r/>
    </w:p>
    <w:p>
      <w:pPr>
        <w:widowControl w:val="true"/>
        <w:numPr>
          <w:ilvl w:val="0"/>
          <w:numId w:val="15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сохраняйте все: сам документ с текстом, любые вложения, конверт и упаковку, ничего не выбрасывайте;</w:t>
      </w:r>
      <w:r/>
    </w:p>
    <w:p>
      <w:pPr>
        <w:widowControl w:val="true"/>
        <w:numPr>
          <w:ilvl w:val="0"/>
          <w:numId w:val="15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не расширяйте круг лиц, знакомившихся с содержанием документа,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2.2  Анонимные материалы направьте в правоохранительные органы с  сопроводительным письмом, в котором должны</w:t>
      </w:r>
      <w:r>
        <w:rPr>
          <w:rStyle w:val="740"/>
        </w:rPr>
        <w:t xml:space="preserve"> быть указаны  конкретные признаки анонимных материалов (вид, количество, каким способом и на чем исполнены, с каких слов начинается и какими заканчивается  текст, наличие подписи и т.п.), а также обстоятельства, связанные с их обнаружением или получением.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2.4. При исполнении резолюций и других надписей на сопроводительных документах не должно оставаться </w:t>
      </w:r>
      <w:r>
        <w:rPr>
          <w:rStyle w:val="740"/>
        </w:rPr>
        <w:t xml:space="preserve">давленных</w:t>
      </w:r>
      <w:r>
        <w:rPr>
          <w:rStyle w:val="740"/>
        </w:rPr>
        <w:t xml:space="preserve"> следов на анонимных материалах.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                             </w:t>
      </w:r>
      <w:r/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/>
      </w:pPr>
      <w:r>
        <w:rPr>
          <w:rStyle w:val="747"/>
        </w:rPr>
        <w:t xml:space="preserve">«Согласовано»                                                                               «Утверждаю»</w:t>
      </w:r>
      <w:r/>
    </w:p>
    <w:p>
      <w:pPr>
        <w:pStyle w:val="704"/>
        <w:pBdr/>
        <w:spacing/>
        <w:ind/>
        <w:rPr>
          <w:rStyle w:val="747"/>
        </w:rPr>
      </w:pPr>
      <w:r>
        <w:rPr>
          <w:rStyle w:val="747"/>
        </w:rPr>
        <w:t xml:space="preserve">Председатель профкома                                                                 директор </w:t>
      </w:r>
      <w:r>
        <w:rPr>
          <w:rStyle w:val="747"/>
        </w:rPr>
      </w:r>
    </w:p>
    <w:p>
      <w:pPr>
        <w:pStyle w:val="704"/>
        <w:pBdr/>
        <w:spacing/>
        <w:ind/>
        <w:rPr/>
      </w:pPr>
      <w:r>
        <w:rPr>
          <w:rStyle w:val="747"/>
        </w:rPr>
        <w:t xml:space="preserve">                                                                                                          МБОУ «Соколовская СОШ»</w:t>
      </w:r>
      <w:r/>
    </w:p>
    <w:p>
      <w:pPr>
        <w:pStyle w:val="731"/>
        <w:pBdr/>
        <w:spacing/>
        <w:ind/>
        <w:jc w:val="center"/>
        <w:rPr>
          <w:rStyle w:val="741"/>
          <w:b/>
        </w:rPr>
      </w:pPr>
      <w:r>
        <w:rPr>
          <w:b/>
        </w:rPr>
      </w:r>
      <w:r>
        <w:rPr>
          <w:rStyle w:val="741"/>
          <w:b/>
        </w:rPr>
      </w:r>
    </w:p>
    <w:p>
      <w:pPr>
        <w:pStyle w:val="731"/>
        <w:pBdr/>
        <w:spacing/>
        <w:ind/>
        <w:jc w:val="center"/>
        <w:rPr/>
      </w:pPr>
      <w:r>
        <w:rPr>
          <w:rStyle w:val="741"/>
          <w:b/>
        </w:rPr>
        <w:t xml:space="preserve">И Н С Т </w:t>
      </w:r>
      <w:r>
        <w:rPr>
          <w:rStyle w:val="741"/>
          <w:b/>
        </w:rPr>
        <w:t xml:space="preserve">Р</w:t>
      </w:r>
      <w:r>
        <w:rPr>
          <w:rStyle w:val="741"/>
          <w:b/>
        </w:rPr>
        <w:t xml:space="preserve"> У К Ц И Я</w:t>
      </w:r>
      <w:r/>
    </w:p>
    <w:p>
      <w:pPr>
        <w:pStyle w:val="731"/>
        <w:pBdr/>
        <w:spacing/>
        <w:ind/>
        <w:jc w:val="center"/>
        <w:rPr>
          <w:b/>
        </w:rPr>
      </w:pPr>
      <w:r>
        <w:rPr>
          <w:rStyle w:val="741"/>
          <w:b/>
        </w:rPr>
        <w:t xml:space="preserve">ПРИ ЗАХВАТЕ ТЕРРОРИСТАМИ ЗАЛОЖНИКОВ</w:t>
      </w:r>
      <w:r>
        <w:rPr>
          <w:b/>
        </w:rPr>
      </w:r>
    </w:p>
    <w:p>
      <w:pPr>
        <w:widowControl w:val="true"/>
        <w:numPr>
          <w:ilvl w:val="0"/>
          <w:numId w:val="16"/>
        </w:numPr>
        <w:pBdr/>
        <w:spacing w:after="100" w:afterAutospacing="1" w:before="100" w:beforeAutospacing="1"/>
        <w:ind/>
        <w:rPr/>
      </w:pPr>
      <w:r>
        <w:rPr>
          <w:rStyle w:val="741"/>
        </w:rPr>
        <w:t xml:space="preserve">Общие требования безопасности.</w:t>
      </w:r>
      <w:r/>
    </w:p>
    <w:p>
      <w:pPr>
        <w:pStyle w:val="728"/>
        <w:pBdr/>
        <w:spacing/>
        <w:ind/>
        <w:rPr/>
      </w:pPr>
      <w:r>
        <w:rPr>
          <w:rStyle w:val="740"/>
        </w:rPr>
        <w:t xml:space="preserve">1.1.   Терроризм неотделим от захвата заложников. Наиболее часто жертвами бандитов становятся </w:t>
      </w:r>
      <w:r>
        <w:rPr>
          <w:rStyle w:val="740"/>
        </w:rPr>
        <w:t xml:space="preserve">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1.2.  Предупредительные меры (меры профилактики):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-направлены на повышение бдительности;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-строгий режим пропуска;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-установление систем наблюдения и сигнализации различного назначения;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-постоянный состав ОУ должен быть проинструктирован и обучен действиям в подобных ситуациях. </w:t>
      </w:r>
      <w:r/>
    </w:p>
    <w:p>
      <w:pPr>
        <w:pStyle w:val="725"/>
        <w:pBdr/>
        <w:spacing/>
        <w:ind/>
        <w:rPr>
          <w:b/>
        </w:rPr>
      </w:pPr>
      <w:r>
        <w:rPr>
          <w:rStyle w:val="740"/>
          <w:b/>
        </w:rPr>
        <w:t xml:space="preserve">     Все это, поможет в какой-то степени снизить вероятность захвата заложников на территории и в расположении организации.</w:t>
      </w:r>
      <w:r>
        <w:rPr>
          <w:b/>
        </w:rPr>
      </w:r>
    </w:p>
    <w:p>
      <w:pPr>
        <w:pStyle w:val="725"/>
        <w:pBdr/>
        <w:spacing/>
        <w:ind/>
        <w:rPr/>
      </w:pPr>
      <w:r>
        <w:rPr>
          <w:rStyle w:val="741"/>
        </w:rPr>
        <w:t xml:space="preserve">2. При захвате заложников</w:t>
      </w:r>
      <w:r>
        <w:rPr>
          <w:rStyle w:val="740"/>
        </w:rPr>
        <w:t xml:space="preserve">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2.1.  Действия при захвате заложников:</w:t>
      </w:r>
      <w:r/>
    </w:p>
    <w:p>
      <w:p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-о случившемся немедленно сообщить в нужную инстанцию и директору ОУ -   по своей инициативе в</w:t>
      </w:r>
      <w:r>
        <w:rPr>
          <w:rStyle w:val="750"/>
        </w:rPr>
        <w:t xml:space="preserve"> </w:t>
      </w:r>
      <w:r>
        <w:rPr>
          <w:rStyle w:val="740"/>
        </w:rPr>
        <w:t xml:space="preserve">переговоры с террористами не вступать;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  при необходимости выполнять требования захватчиков, если это не связано с причинением ущерба  жизни и здоровью людей, не противоречить террористам, не рисковать жизнью окружающих и своей собственной;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 - не провоцировать действия, могущие повлечь за собой применение террористами оружия;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обеспечить беспрепятственный проезд (проход) к месту происшествия сотрудников соответствующих органов силовых структур;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-  с прибытием бойцов спецподразделений ФСБ и МВД подробно ответить на вопросы их командиров и обеспечить их работу.</w:t>
      </w:r>
      <w:r/>
    </w:p>
    <w:p>
      <w:pPr>
        <w:pStyle w:val="725"/>
        <w:pBdr/>
        <w:spacing/>
        <w:ind/>
        <w:rPr/>
      </w:pPr>
      <w:r>
        <w:rPr>
          <w:rStyle w:val="741"/>
        </w:rPr>
        <w:t xml:space="preserve">3. Что делать, если вас захватили в заложники?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3.1. Не поддавайтесь панике.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3.3. Спросите у охранников, можно вам читать, писать, пользоваться средствами личной гигиены и т.д..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3.5. Обязательно ведите счет времени, отмечая с помощью спичек, камешков или черточек на стене прошедшие дни.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3.6. Постарайтесь  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3.7.  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3.8. Не  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3.9. Насколько позволяют силы и пространство помещения, занимайтесь физическими упражнениями. </w:t>
      </w:r>
      <w:r/>
    </w:p>
    <w:p>
      <w:pPr>
        <w:pStyle w:val="725"/>
        <w:pBdr/>
        <w:spacing/>
        <w:ind/>
        <w:rPr>
          <w:b/>
          <w:sz w:val="28"/>
          <w:szCs w:val="28"/>
        </w:rPr>
      </w:pPr>
      <w:r>
        <w:rPr>
          <w:rStyle w:val="740"/>
          <w:b/>
          <w:sz w:val="28"/>
          <w:szCs w:val="28"/>
        </w:rPr>
        <w:t xml:space="preserve">3.10. Никогда не теряйте надежду на благополучный исход.</w:t>
      </w:r>
      <w:r>
        <w:rPr>
          <w:b/>
          <w:sz w:val="28"/>
          <w:szCs w:val="28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33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33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33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33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33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33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/>
      </w:pPr>
      <w:r>
        <w:rPr>
          <w:rStyle w:val="747"/>
        </w:rPr>
        <w:t xml:space="preserve">«Согласовано»                                                                               «Утверждаю»</w:t>
      </w:r>
      <w:r/>
    </w:p>
    <w:p>
      <w:pPr>
        <w:pStyle w:val="704"/>
        <w:pBdr/>
        <w:spacing/>
        <w:ind/>
        <w:rPr>
          <w:rStyle w:val="747"/>
        </w:rPr>
      </w:pPr>
      <w:r>
        <w:rPr>
          <w:rStyle w:val="747"/>
        </w:rPr>
        <w:t xml:space="preserve">Председатель профкома                                                                 директор </w:t>
      </w:r>
      <w:r>
        <w:rPr>
          <w:rStyle w:val="747"/>
        </w:rPr>
      </w:r>
    </w:p>
    <w:p>
      <w:pPr>
        <w:pStyle w:val="704"/>
        <w:pBdr/>
        <w:spacing/>
        <w:ind/>
        <w:rPr/>
      </w:pPr>
      <w:r>
        <w:rPr>
          <w:rStyle w:val="747"/>
        </w:rPr>
        <w:t xml:space="preserve">                                                                                                          МБОУ «Соколовская СОШ»</w:t>
      </w:r>
      <w:r/>
    </w:p>
    <w:p>
      <w:pPr>
        <w:pStyle w:val="733"/>
        <w:pBdr/>
        <w:spacing/>
        <w:ind/>
        <w:jc w:val="center"/>
        <w:rPr>
          <w:rStyle w:val="748"/>
          <w:b/>
        </w:rPr>
      </w:pPr>
      <w:r>
        <w:rPr>
          <w:b/>
        </w:rPr>
      </w:r>
      <w:r>
        <w:rPr>
          <w:rStyle w:val="748"/>
          <w:b/>
        </w:rPr>
      </w:r>
    </w:p>
    <w:p>
      <w:pPr>
        <w:pStyle w:val="733"/>
        <w:pBdr/>
        <w:spacing/>
        <w:ind/>
        <w:jc w:val="center"/>
        <w:rPr/>
      </w:pPr>
      <w:r>
        <w:rPr>
          <w:rStyle w:val="748"/>
          <w:b/>
        </w:rPr>
        <w:t xml:space="preserve">Инструкция</w:t>
      </w:r>
      <w:r/>
    </w:p>
    <w:p>
      <w:pPr>
        <w:pStyle w:val="731"/>
        <w:pBdr/>
        <w:spacing/>
        <w:ind/>
        <w:jc w:val="center"/>
        <w:rPr>
          <w:b/>
        </w:rPr>
      </w:pPr>
      <w:r>
        <w:rPr>
          <w:rStyle w:val="748"/>
          <w:b/>
        </w:rPr>
        <w:t xml:space="preserve">по ведению телефонного разговора при угрозе взрыва.</w:t>
      </w:r>
      <w:r>
        <w:rPr>
          <w:b/>
        </w:rPr>
      </w:r>
    </w:p>
    <w:p>
      <w:pPr>
        <w:pStyle w:val="732"/>
        <w:pBdr/>
        <w:spacing/>
        <w:ind/>
        <w:rPr/>
      </w:pPr>
      <w:r>
        <w:rPr>
          <w:rStyle w:val="740"/>
        </w:rPr>
        <w:t xml:space="preserve">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</w:t>
      </w:r>
      <w:r/>
    </w:p>
    <w:p>
      <w:pPr>
        <w:pStyle w:val="734"/>
        <w:pBdr/>
        <w:spacing/>
        <w:ind/>
        <w:rPr/>
      </w:pPr>
      <w:r>
        <w:rPr>
          <w:rStyle w:val="740"/>
        </w:rPr>
        <w:t xml:space="preserve">От заявителя попытаться выяснить:</w:t>
      </w:r>
      <w:r/>
    </w:p>
    <w:p>
      <w:pPr>
        <w:widowControl w:val="true"/>
        <w:numPr>
          <w:ilvl w:val="0"/>
          <w:numId w:val="17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Когда взрывное устройство должно взорваться?</w:t>
      </w:r>
      <w:r/>
    </w:p>
    <w:p>
      <w:pPr>
        <w:widowControl w:val="true"/>
        <w:numPr>
          <w:ilvl w:val="0"/>
          <w:numId w:val="17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Где заложено взрывное устройство? </w:t>
      </w:r>
      <w:r/>
    </w:p>
    <w:p>
      <w:pPr>
        <w:widowControl w:val="true"/>
        <w:numPr>
          <w:ilvl w:val="0"/>
          <w:numId w:val="17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Что за взрывное устройство, как оно выглядит?</w:t>
      </w:r>
      <w:r/>
    </w:p>
    <w:p>
      <w:pPr>
        <w:widowControl w:val="true"/>
        <w:numPr>
          <w:ilvl w:val="0"/>
          <w:numId w:val="17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Если еще взрывное устройство?</w:t>
      </w:r>
      <w:r/>
    </w:p>
    <w:p>
      <w:pPr>
        <w:widowControl w:val="true"/>
        <w:numPr>
          <w:ilvl w:val="0"/>
          <w:numId w:val="17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С какой целью заложено взрывное устройство?</w:t>
      </w:r>
      <w:r/>
    </w:p>
    <w:p>
      <w:pPr>
        <w:widowControl w:val="true"/>
        <w:numPr>
          <w:ilvl w:val="0"/>
          <w:numId w:val="17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Какие требования он (они) выдвигает?</w:t>
      </w:r>
      <w:r/>
    </w:p>
    <w:p>
      <w:pPr>
        <w:widowControl w:val="true"/>
        <w:numPr>
          <w:ilvl w:val="0"/>
          <w:numId w:val="17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Вы один или состоите в какой-либо организации?</w:t>
      </w:r>
      <w:r/>
    </w:p>
    <w:p>
      <w:pPr>
        <w:pStyle w:val="725"/>
        <w:pBdr/>
        <w:spacing/>
        <w:ind/>
        <w:rPr/>
      </w:pPr>
      <w:r>
        <w:rPr>
          <w:rStyle w:val="741"/>
        </w:rPr>
        <w:t xml:space="preserve">Весь разговор </w:t>
      </w:r>
      <w:r>
        <w:rPr>
          <w:rStyle w:val="741"/>
        </w:rPr>
        <w:t xml:space="preserve">задокументировать</w:t>
      </w:r>
      <w:r>
        <w:rPr>
          <w:rStyle w:val="741"/>
        </w:rPr>
        <w:t xml:space="preserve"> с указанием даты и времени.</w:t>
      </w:r>
      <w:r/>
    </w:p>
    <w:p>
      <w:pPr>
        <w:pStyle w:val="734"/>
        <w:pBdr/>
        <w:spacing/>
        <w:ind/>
        <w:rPr/>
      </w:pPr>
      <w:r>
        <w:rPr>
          <w:rStyle w:val="740"/>
        </w:rPr>
        <w:t xml:space="preserve">Из разговора попытаться определить:</w:t>
      </w:r>
      <w:r/>
    </w:p>
    <w:p>
      <w:pPr>
        <w:widowControl w:val="true"/>
        <w:numPr>
          <w:ilvl w:val="0"/>
          <w:numId w:val="18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личность </w:t>
      </w:r>
      <w:r>
        <w:rPr>
          <w:rStyle w:val="740"/>
        </w:rPr>
        <w:t xml:space="preserve">говорящего</w:t>
      </w:r>
      <w:r>
        <w:rPr>
          <w:rStyle w:val="740"/>
        </w:rPr>
        <w:t xml:space="preserve"> (мужчина, женщина, ребенок, возраст);</w:t>
      </w:r>
      <w:r/>
    </w:p>
    <w:p>
      <w:pPr>
        <w:widowControl w:val="true"/>
        <w:numPr>
          <w:ilvl w:val="0"/>
          <w:numId w:val="18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речь (быстрая, медленная, внятная, неразборчивая, искаженная);</w:t>
      </w:r>
      <w:r/>
    </w:p>
    <w:p>
      <w:pPr>
        <w:widowControl w:val="true"/>
        <w:numPr>
          <w:ilvl w:val="0"/>
          <w:numId w:val="18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акцент (местный, не местный, какой национальности);</w:t>
      </w:r>
      <w:r/>
    </w:p>
    <w:p>
      <w:pPr>
        <w:widowControl w:val="true"/>
        <w:numPr>
          <w:ilvl w:val="0"/>
          <w:numId w:val="18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дефекты речи (заикается, шепелявит, картавит, говорит в «нос»);</w:t>
      </w:r>
      <w:r/>
    </w:p>
    <w:p>
      <w:pPr>
        <w:widowControl w:val="true"/>
        <w:numPr>
          <w:ilvl w:val="0"/>
          <w:numId w:val="18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язык (изъяснения: культурное, непристойное);</w:t>
      </w:r>
      <w:r/>
    </w:p>
    <w:p>
      <w:pPr>
        <w:widowControl w:val="true"/>
        <w:numPr>
          <w:ilvl w:val="0"/>
          <w:numId w:val="18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голос (высокий, низкий, хрипловатый), другие особенности;</w:t>
      </w:r>
      <w:r/>
    </w:p>
    <w:p>
      <w:pPr>
        <w:widowControl w:val="true"/>
        <w:numPr>
          <w:ilvl w:val="0"/>
          <w:numId w:val="18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манера (</w:t>
      </w:r>
      <w:r>
        <w:rPr>
          <w:rStyle w:val="740"/>
        </w:rPr>
        <w:t xml:space="preserve">спокойный</w:t>
      </w:r>
      <w:r>
        <w:rPr>
          <w:rStyle w:val="740"/>
        </w:rPr>
        <w:t xml:space="preserve">, сердитый, последовательный, сбивчивый, эмоциональный, насмешливый, назидательный);</w:t>
      </w:r>
      <w:r/>
    </w:p>
    <w:p>
      <w:pPr>
        <w:widowControl w:val="true"/>
        <w:numPr>
          <w:ilvl w:val="0"/>
          <w:numId w:val="18"/>
        </w:numPr>
        <w:pBdr/>
        <w:spacing w:after="100" w:afterAutospacing="1" w:before="100" w:beforeAutospacing="1"/>
        <w:ind/>
        <w:rPr/>
      </w:pPr>
      <w:r>
        <w:rPr>
          <w:rStyle w:val="740"/>
        </w:rPr>
        <w:t xml:space="preserve">фон, шум (заводское оборудование, поезд, музыка, животные, смешение звуков, уличное движение, вечеринка).</w:t>
      </w:r>
      <w:r/>
    </w:p>
    <w:p>
      <w:pPr>
        <w:pStyle w:val="734"/>
        <w:pBdr/>
        <w:spacing/>
        <w:ind/>
        <w:rPr/>
      </w:pPr>
      <w:r>
        <w:rPr>
          <w:rStyle w:val="740"/>
        </w:rPr>
        <w:t xml:space="preserve">После поступления информации сообщить:</w:t>
      </w:r>
      <w:r/>
    </w:p>
    <w:p>
      <w:pPr>
        <w:pStyle w:val="732"/>
        <w:pBdr/>
        <w:spacing/>
        <w:ind/>
        <w:rPr/>
      </w:pPr>
      <w:r>
        <w:rPr>
          <w:rStyle w:val="740"/>
        </w:rPr>
        <w:t xml:space="preserve">Руководителю организации, полиции.      </w:t>
      </w:r>
      <w:r/>
    </w:p>
    <w:p>
      <w:pPr>
        <w:pStyle w:val="725"/>
        <w:pBdr/>
        <w:spacing/>
        <w:ind/>
        <w:rPr/>
      </w:pPr>
      <w:r>
        <w:rPr>
          <w:rStyle w:val="741"/>
        </w:rPr>
        <w:t xml:space="preserve">Не сообщайте об угрозе никому, кроме тех, кому об этом необходимо знать в соответствии с инструкцией.                                           </w:t>
      </w:r>
      <w:r/>
    </w:p>
    <w:p>
      <w:pPr>
        <w:pStyle w:val="731"/>
        <w:pBdr/>
        <w:spacing/>
        <w:ind/>
        <w:rPr>
          <w:b/>
        </w:rPr>
      </w:pPr>
      <w:r>
        <w:rPr>
          <w:rStyle w:val="751"/>
          <w:b/>
        </w:rPr>
        <w:t xml:space="preserve">Контрольный лист</w:t>
      </w:r>
      <w:r>
        <w:rPr>
          <w:b/>
        </w:rPr>
      </w:r>
    </w:p>
    <w:p>
      <w:pPr>
        <w:pStyle w:val="731"/>
        <w:pBdr/>
        <w:spacing/>
        <w:ind/>
        <w:rPr>
          <w:b/>
        </w:rPr>
      </w:pPr>
      <w:r>
        <w:rPr>
          <w:rStyle w:val="752"/>
          <w:b/>
        </w:rPr>
        <w:t xml:space="preserve">наблюдений при угрозе по телефону</w:t>
      </w:r>
      <w:r>
        <w:rPr>
          <w:b/>
        </w:rPr>
      </w:r>
    </w:p>
    <w:p>
      <w:pPr>
        <w:pStyle w:val="732"/>
        <w:pBdr/>
        <w:spacing/>
        <w:ind/>
        <w:rPr/>
      </w:pPr>
      <w:r>
        <w:rPr>
          <w:rStyle w:val="749"/>
        </w:rPr>
        <w:t xml:space="preserve">1. Пол:        мужчина, женщина.</w:t>
      </w:r>
      <w:r/>
    </w:p>
    <w:p>
      <w:pPr>
        <w:widowControl w:val="true"/>
        <w:numPr>
          <w:ilvl w:val="0"/>
          <w:numId w:val="19"/>
        </w:numPr>
        <w:pBdr/>
        <w:spacing w:after="100" w:afterAutospacing="1" w:before="100" w:beforeAutospacing="1"/>
        <w:ind/>
        <w:rPr/>
      </w:pPr>
      <w:r>
        <w:rPr>
          <w:rStyle w:val="749"/>
        </w:rPr>
        <w:t xml:space="preserve">Возраст: подросток, молодой, средний, пожилой.</w:t>
      </w:r>
      <w:r/>
    </w:p>
    <w:p>
      <w:pPr>
        <w:pStyle w:val="732"/>
        <w:pBdr/>
        <w:spacing/>
        <w:ind/>
        <w:rPr/>
      </w:pPr>
      <w:r>
        <w:rPr>
          <w:rStyle w:val="749"/>
        </w:rPr>
        <w:t xml:space="preserve">3. Речь:        темп ____________________________________________</w:t>
      </w:r>
      <w:r/>
    </w:p>
    <w:p>
      <w:pPr>
        <w:pStyle w:val="735"/>
        <w:pBdr/>
        <w:spacing/>
        <w:ind/>
        <w:rPr/>
      </w:pPr>
      <w:r>
        <w:rPr>
          <w:rStyle w:val="749"/>
        </w:rPr>
        <w:t xml:space="preserve">                        наличие акцента                    </w:t>
      </w:r>
      <w:r>
        <w:br/>
      </w:r>
      <w:r>
        <w:rPr>
          <w:rStyle w:val="749"/>
        </w:rPr>
        <w:t xml:space="preserve">                              ________________________________________________</w:t>
      </w:r>
      <w:r/>
    </w:p>
    <w:p>
      <w:pPr>
        <w:pStyle w:val="735"/>
        <w:pBdr/>
        <w:spacing/>
        <w:ind/>
        <w:rPr/>
      </w:pPr>
      <w:r>
        <w:rPr>
          <w:rStyle w:val="749"/>
        </w:rPr>
        <w:t xml:space="preserve">                        наличие дефектов </w:t>
      </w:r>
      <w:r>
        <w:br/>
      </w:r>
      <w:r>
        <w:rPr>
          <w:rStyle w:val="749"/>
        </w:rPr>
        <w:t xml:space="preserve">                             _________________________________________________</w:t>
      </w:r>
      <w:r/>
    </w:p>
    <w:p>
      <w:pPr>
        <w:pStyle w:val="735"/>
        <w:pBdr/>
        <w:spacing/>
        <w:ind/>
        <w:rPr/>
      </w:pPr>
      <w:r>
        <w:rPr>
          <w:rStyle w:val="749"/>
        </w:rPr>
        <w:t xml:space="preserve">                        присутствие попыток изменения тембра </w:t>
      </w:r>
      <w:r>
        <w:br/>
      </w:r>
      <w:r>
        <w:rPr>
          <w:rStyle w:val="749"/>
        </w:rPr>
        <w:t xml:space="preserve">                              ________________________________________________</w:t>
      </w:r>
      <w:r/>
    </w:p>
    <w:p>
      <w:pPr>
        <w:pStyle w:val="732"/>
        <w:pBdr/>
        <w:spacing/>
        <w:ind/>
        <w:rPr/>
      </w:pPr>
      <w:r>
        <w:rPr>
          <w:rStyle w:val="749"/>
        </w:rPr>
        <w:t xml:space="preserve">        4. Голос:        громкость </w:t>
      </w:r>
      <w:r>
        <w:br/>
      </w:r>
      <w:r>
        <w:rPr>
          <w:rStyle w:val="749"/>
        </w:rPr>
        <w:t xml:space="preserve">                              ________________________________________________</w:t>
      </w:r>
      <w:r/>
    </w:p>
    <w:p>
      <w:pPr>
        <w:pStyle w:val="732"/>
        <w:pBdr/>
        <w:spacing/>
        <w:ind/>
        <w:rPr/>
      </w:pPr>
      <w:r>
        <w:rPr>
          <w:rStyle w:val="749"/>
        </w:rPr>
        <w:t xml:space="preserve">                        высота </w:t>
      </w:r>
      <w:r>
        <w:br/>
      </w:r>
      <w:r>
        <w:rPr>
          <w:rStyle w:val="749"/>
        </w:rPr>
        <w:t xml:space="preserve">                              ________________________________________________</w:t>
      </w:r>
      <w:r/>
    </w:p>
    <w:p>
      <w:pPr>
        <w:pStyle w:val="736"/>
        <w:pBdr/>
        <w:spacing/>
        <w:ind/>
        <w:rPr/>
      </w:pPr>
      <w:r>
        <w:rPr>
          <w:rStyle w:val="749"/>
        </w:rPr>
        <w:t xml:space="preserve">5. Предполагаемое психологическое состояние: возбужденное, вялое, </w:t>
      </w:r>
      <w:r/>
    </w:p>
    <w:p>
      <w:pPr>
        <w:pStyle w:val="737"/>
        <w:pBdr/>
        <w:spacing/>
        <w:ind/>
        <w:rPr/>
      </w:pPr>
      <w:r>
        <w:rPr>
          <w:rStyle w:val="749"/>
        </w:rPr>
        <w:t xml:space="preserve">неадекватное, спокойное, иное                           </w:t>
      </w:r>
      <w:r>
        <w:br/>
      </w:r>
      <w:r>
        <w:rPr>
          <w:rStyle w:val="749"/>
        </w:rPr>
        <w:t xml:space="preserve">              ________________________________________________</w:t>
      </w:r>
      <w:r/>
    </w:p>
    <w:p>
      <w:pPr>
        <w:pStyle w:val="735"/>
        <w:pBdr/>
        <w:spacing/>
        <w:ind/>
        <w:rPr/>
      </w:pPr>
      <w:r>
        <w:rPr>
          <w:rStyle w:val="749"/>
        </w:rPr>
        <w:t xml:space="preserve">6. Наличие звукового (шумового) фона </w:t>
      </w:r>
      <w:r>
        <w:br/>
      </w:r>
      <w:r>
        <w:rPr>
          <w:rStyle w:val="749"/>
        </w:rPr>
        <w:t xml:space="preserve">                              ________________________________________________</w:t>
      </w:r>
      <w:r/>
    </w:p>
    <w:p>
      <w:pPr>
        <w:pStyle w:val="705"/>
        <w:pBdr/>
        <w:spacing/>
        <w:ind/>
        <w:rPr/>
      </w:pPr>
      <w:r>
        <w:rPr>
          <w:rStyle w:val="740"/>
        </w:rPr>
        <w:t xml:space="preserve">                                                                                            </w:t>
      </w:r>
      <w:r/>
    </w:p>
    <w:p>
      <w:pPr>
        <w:pStyle w:val="705"/>
        <w:pBdr/>
        <w:spacing/>
        <w:ind/>
        <w:rPr>
          <w:rStyle w:val="740"/>
        </w:rPr>
      </w:pPr>
      <w:r>
        <w:br/>
      </w:r>
      <w:r>
        <w:rPr>
          <w:rStyle w:val="740"/>
        </w:rPr>
        <w:t xml:space="preserve">                                    </w:t>
      </w:r>
      <w:r>
        <w:rPr>
          <w:rStyle w:val="740"/>
        </w:rPr>
      </w:r>
    </w:p>
    <w:p>
      <w:pPr>
        <w:pStyle w:val="70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0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0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0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0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05"/>
        <w:pBdr/>
        <w:spacing/>
        <w:ind/>
        <w:rPr>
          <w:rStyle w:val="740"/>
        </w:rPr>
      </w:pPr>
      <w:r/>
      <w:r>
        <w:rPr>
          <w:rStyle w:val="740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>
          <w:rStyle w:val="747"/>
        </w:rPr>
      </w:pPr>
      <w:r/>
      <w:r>
        <w:rPr>
          <w:rStyle w:val="747"/>
        </w:rPr>
      </w:r>
    </w:p>
    <w:p>
      <w:pPr>
        <w:pStyle w:val="704"/>
        <w:pBdr/>
        <w:spacing/>
        <w:ind/>
        <w:rPr/>
      </w:pPr>
      <w:r>
        <w:rPr>
          <w:rStyle w:val="747"/>
        </w:rPr>
        <w:t xml:space="preserve">«Согласовано»                                                                               «Утверждаю»</w:t>
      </w:r>
      <w:r/>
    </w:p>
    <w:p>
      <w:pPr>
        <w:pStyle w:val="704"/>
        <w:pBdr/>
        <w:spacing/>
        <w:ind/>
        <w:rPr>
          <w:rStyle w:val="747"/>
        </w:rPr>
      </w:pPr>
      <w:r>
        <w:rPr>
          <w:rStyle w:val="747"/>
        </w:rPr>
        <w:t xml:space="preserve">Председатель профкома                                                                 директор </w:t>
      </w:r>
      <w:r>
        <w:rPr>
          <w:rStyle w:val="747"/>
        </w:rPr>
      </w:r>
    </w:p>
    <w:p>
      <w:pPr>
        <w:pStyle w:val="704"/>
        <w:pBdr/>
        <w:spacing/>
        <w:ind/>
        <w:rPr/>
      </w:pPr>
      <w:r>
        <w:rPr>
          <w:rStyle w:val="747"/>
        </w:rPr>
        <w:t xml:space="preserve">                                                                                                          МБОУ «Соколовская СОШ»</w:t>
      </w:r>
      <w:r/>
    </w:p>
    <w:p>
      <w:pPr>
        <w:pStyle w:val="705"/>
        <w:pBdr/>
        <w:spacing/>
        <w:ind/>
        <w:jc w:val="center"/>
        <w:rPr>
          <w:rStyle w:val="741"/>
          <w:b/>
        </w:rPr>
      </w:pPr>
      <w:r>
        <w:rPr>
          <w:b/>
        </w:rPr>
      </w:r>
      <w:r>
        <w:rPr>
          <w:rStyle w:val="741"/>
          <w:b/>
        </w:rPr>
      </w:r>
    </w:p>
    <w:p>
      <w:pPr>
        <w:pStyle w:val="705"/>
        <w:pBdr/>
        <w:spacing/>
        <w:ind/>
        <w:jc w:val="center"/>
        <w:rPr/>
      </w:pPr>
      <w:r>
        <w:rPr>
          <w:rStyle w:val="741"/>
          <w:b/>
        </w:rPr>
        <w:t xml:space="preserve">Инструкция</w:t>
      </w:r>
      <w:r/>
    </w:p>
    <w:p>
      <w:pPr>
        <w:pStyle w:val="705"/>
        <w:pBdr/>
        <w:spacing/>
        <w:ind/>
        <w:jc w:val="center"/>
        <w:rPr>
          <w:b/>
        </w:rPr>
      </w:pPr>
      <w:r>
        <w:rPr>
          <w:rStyle w:val="741"/>
          <w:b/>
        </w:rPr>
        <w:t xml:space="preserve">о действии сотрудников</w:t>
      </w:r>
      <w:r>
        <w:rPr>
          <w:b/>
        </w:rPr>
      </w:r>
    </w:p>
    <w:p>
      <w:pPr>
        <w:pStyle w:val="705"/>
        <w:pBdr/>
        <w:spacing/>
        <w:ind/>
        <w:jc w:val="center"/>
        <w:rPr>
          <w:b/>
        </w:rPr>
      </w:pPr>
      <w:r>
        <w:rPr>
          <w:rStyle w:val="741"/>
          <w:b/>
        </w:rPr>
        <w:t xml:space="preserve">при совершении террористического акта</w:t>
      </w:r>
      <w:r>
        <w:rPr>
          <w:b/>
        </w:rPr>
      </w:r>
    </w:p>
    <w:p>
      <w:pPr>
        <w:pStyle w:val="725"/>
        <w:pBdr/>
        <w:spacing/>
        <w:ind/>
        <w:rPr/>
      </w:pPr>
      <w:r>
        <w:rPr>
          <w:rStyle w:val="740"/>
        </w:rPr>
        <w:t xml:space="preserve"> </w:t>
      </w:r>
      <w:r>
        <w:rPr>
          <w:rStyle w:val="741"/>
        </w:rPr>
        <w:t xml:space="preserve">1. Общие положения.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1. Настоящая инструкция устанавливает основные требования о действиях сотрудников при совершении террористического акта, и является обязательной для исполнения педагогическим и техническим персоналом образовательного учреждения.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2. Все работники должны допускаться к работе только после прохождения инструктажа по охране труда с отметкой в журнале инструктажа.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 </w:t>
      </w:r>
      <w:r>
        <w:rPr>
          <w:rStyle w:val="741"/>
        </w:rPr>
        <w:t xml:space="preserve">2. Организационные мероприятия об усилении режима безопасности.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1. Руководитель обязан издать приказ об усилении режима безопасности.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2. На видных местах у телефонов </w:t>
      </w:r>
      <w:r>
        <w:rPr>
          <w:rStyle w:val="740"/>
        </w:rPr>
        <w:t xml:space="preserve">должны</w:t>
      </w:r>
      <w:r>
        <w:rPr>
          <w:rStyle w:val="740"/>
        </w:rPr>
        <w:t xml:space="preserve"> вывешены таблички с указанием номеров телефонов вызова экстренной помощи.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 Должна быть разработана и утверждена инструкция о порядке действия персонала по обеспечению безопасной и быстрой эвакуации людей в чрезвычайных ситуациях. 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 В здании, объекте должны быть: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 1 .Разработаны и на видных местах вывешены планы (схемы) эвакуации людей </w:t>
      </w:r>
      <w:r>
        <w:rPr>
          <w:rStyle w:val="740"/>
        </w:rPr>
        <w:t xml:space="preserve">в</w:t>
      </w:r>
      <w:r>
        <w:rPr>
          <w:rStyle w:val="740"/>
        </w:rPr>
        <w:t xml:space="preserve"> экстренных случаев. План должен содержать текстовую часть и схему этажа, на которой наносятся пути и направления эвакуации, места расположения первичных сре</w:t>
      </w:r>
      <w:r>
        <w:rPr>
          <w:rStyle w:val="740"/>
        </w:rPr>
        <w:t xml:space="preserve">дств св</w:t>
      </w:r>
      <w:r>
        <w:rPr>
          <w:rStyle w:val="740"/>
        </w:rPr>
        <w:t xml:space="preserve">язи.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 2.С планом эвакуации должен быть ознакомлены весь персонал (работающие и обучающие в помещениях, указанных в плане).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 3. План эвакуации утверждается руководителем и подписывается лицом, ответственным за безопасность.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4. Повысить уровень организованности и бдительности, готовности к действиям в чрезвычайных ситуациях.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5. Провести беседы с воспитанниками, как вести себя в чрезвычайных ситуациях.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6. Соблюдать спокойствие, максимальную организованность в поведении педагогов и детей.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7. </w:t>
      </w:r>
      <w:r>
        <w:rPr>
          <w:rStyle w:val="740"/>
        </w:rPr>
        <w:t xml:space="preserve">В случае террористического акта создать спокойную обстановку среди педагогов и детей, держать в строгом контролем воспитанников, не создавая паники.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8. Выполнять меры безопасности для сохранения спокойного поведения, жизни и здоровья школьников.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9. Разработать и реализовать мероприятия, направленные на формирование у воспитанников детского сада знаний, умений и навыков, необходимых в ситуациях террористической угрозы.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10. Проведение систематических практических занятий с детьми на тему: «Действия в чрезвычайных ситуациях»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11. Поддержать акцию «Россия – против террора»</w:t>
      </w:r>
      <w:r/>
    </w:p>
    <w:p>
      <w:pPr>
        <w:pStyle w:val="725"/>
        <w:pBdr/>
        <w:spacing/>
        <w:ind/>
        <w:rPr/>
      </w:pPr>
      <w:r>
        <w:rPr>
          <w:rStyle w:val="741"/>
        </w:rPr>
        <w:t xml:space="preserve"> 4. Действия работников при возникновении чрезвычайной ситуации.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1. Первоочередной обязанностью каждого работника  является спасение жизни детей.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2. Каждый должен знать и выполнять правила поведения и действия по сигналу тревоги.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  Преподаватель – организатор ОБЖ должен четко руководить эвакуацией детей, не допускать паники и беспорядка, обеспечить средствами защиты, инвентарем необходим для нормального жизнеобеспечения детей в период опасности.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4.  </w:t>
      </w:r>
      <w:r>
        <w:rPr>
          <w:rStyle w:val="753"/>
        </w:rPr>
        <w:t xml:space="preserve">Учителя начальных классов </w:t>
      </w:r>
      <w:r>
        <w:rPr>
          <w:rStyle w:val="740"/>
        </w:rPr>
        <w:t xml:space="preserve"> одевают и выводят детей из классов, проводят перекличку.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5. </w:t>
      </w:r>
      <w:r>
        <w:rPr>
          <w:rStyle w:val="753"/>
        </w:rPr>
        <w:t xml:space="preserve">Фельдшер ФАП</w:t>
      </w:r>
      <w:r>
        <w:rPr>
          <w:rStyle w:val="740"/>
        </w:rPr>
        <w:t xml:space="preserve"> готовит необходимые медицинские средства и при необходимости оказывает первую медицинскую помощь.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6. </w:t>
      </w:r>
      <w:r>
        <w:rPr>
          <w:rStyle w:val="753"/>
        </w:rPr>
        <w:t xml:space="preserve">Работники кухни и завхоз</w:t>
      </w:r>
      <w:r>
        <w:rPr>
          <w:rStyle w:val="740"/>
        </w:rPr>
        <w:t xml:space="preserve"> обеспечивают детей и сотрудников водой и продуктами питания.</w:t>
      </w:r>
      <w:r/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rStyle w:val="741"/>
        </w:rPr>
      </w:pPr>
      <w:r/>
      <w:r>
        <w:rPr>
          <w:rStyle w:val="741"/>
        </w:rPr>
      </w:r>
    </w:p>
    <w:p>
      <w:pPr>
        <w:pStyle w:val="705"/>
        <w:pBdr/>
        <w:spacing/>
        <w:ind/>
        <w:rPr>
          <w:b/>
        </w:rPr>
      </w:pPr>
      <w:r>
        <w:rPr>
          <w:rStyle w:val="741"/>
          <w:b/>
        </w:rPr>
        <w:t xml:space="preserve">Приказ № ____</w:t>
      </w:r>
      <w:r>
        <w:rPr>
          <w:b/>
        </w:rPr>
      </w:r>
    </w:p>
    <w:p>
      <w:pPr>
        <w:pStyle w:val="705"/>
        <w:pBdr/>
        <w:spacing/>
        <w:ind/>
        <w:rPr>
          <w:b/>
        </w:rPr>
      </w:pPr>
      <w:r>
        <w:rPr>
          <w:rStyle w:val="741"/>
          <w:b/>
        </w:rPr>
        <w:t xml:space="preserve"> «Об усилении режима безопасности в дошкольном образовательном учреждении»</w:t>
      </w:r>
      <w:r>
        <w:rPr>
          <w:b/>
        </w:rPr>
      </w:r>
    </w:p>
    <w:p>
      <w:pPr>
        <w:pStyle w:val="725"/>
        <w:pBdr/>
        <w:spacing/>
        <w:ind/>
        <w:rPr/>
      </w:pPr>
      <w:r>
        <w:rPr>
          <w:rStyle w:val="740"/>
        </w:rPr>
        <w:t xml:space="preserve">         В целях противодействия угрозам с</w:t>
      </w:r>
      <w:r>
        <w:rPr>
          <w:rStyle w:val="740"/>
        </w:rPr>
        <w:t xml:space="preserve">овершения террористических актов, а также необходимости осуществления оперативно-профилактических мероприятий на основании приказа министра образования РТ и министра внутренних дел РТ ЗГ 441/442 от 14 сентября 1999 года. «Об усилении режима безопасности в </w:t>
      </w:r>
      <w:r>
        <w:rPr>
          <w:rStyle w:val="740"/>
        </w:rPr>
        <w:t xml:space="preserve">образовательных</w:t>
      </w:r>
      <w:r>
        <w:rPr>
          <w:rStyle w:val="740"/>
        </w:rPr>
        <w:t xml:space="preserve"> учреждения РТ»</w:t>
      </w:r>
      <w:r/>
    </w:p>
    <w:p>
      <w:pPr>
        <w:pStyle w:val="725"/>
        <w:pBdr/>
        <w:spacing/>
        <w:ind/>
        <w:rPr/>
      </w:pPr>
      <w:r>
        <w:rPr>
          <w:rStyle w:val="741"/>
        </w:rPr>
        <w:t xml:space="preserve">Приказываю: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1. Усилить пропускной режим в детском саду.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2. Активизировать разъяснительную работу среди сотрудников учреждения, родителей направленную на повышение уровня организованности и бдительности, готовности к действиям в чрезвычайных ситуациях.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3. Запретить пребывание в помещения детского сада персонала, посторонних лиц после предусмотренных правилами внутреннего трудового распорядка, режима рабочего времени.                                         </w:t>
      </w:r>
      <w:r/>
    </w:p>
    <w:p>
      <w:pPr>
        <w:pStyle w:val="725"/>
        <w:pBdr/>
        <w:spacing/>
        <w:ind/>
        <w:rPr/>
      </w:pPr>
      <w:r>
        <w:rPr>
          <w:rStyle w:val="740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/>
    </w:p>
    <w:p>
      <w:pPr>
        <w:pBdr/>
        <w:spacing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568" w:right="850" w:bottom="396" w:left="993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imSun">
    <w:panose1 w:val="02010600030101010101"/>
  </w:font>
  <w:font w:name="Mangal">
    <w:panose1 w:val="02040503050203030202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8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0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9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70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0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0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0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0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0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98"/>
    <w:next w:val="698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98"/>
    <w:next w:val="698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98"/>
    <w:next w:val="69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98"/>
    <w:next w:val="698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98"/>
    <w:next w:val="69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98"/>
    <w:next w:val="698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98"/>
    <w:next w:val="69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98"/>
    <w:next w:val="698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98"/>
    <w:next w:val="698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99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9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9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99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99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99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99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99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9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98"/>
    <w:next w:val="698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99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98"/>
    <w:next w:val="698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99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98"/>
    <w:next w:val="698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99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9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98"/>
    <w:next w:val="698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99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9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98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9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99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99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9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9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98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99"/>
    <w:link w:val="175"/>
    <w:uiPriority w:val="99"/>
    <w:pPr>
      <w:pBdr/>
      <w:spacing/>
      <w:ind/>
    </w:pPr>
  </w:style>
  <w:style w:type="paragraph" w:styleId="177">
    <w:name w:val="Footer"/>
    <w:basedOn w:val="698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99"/>
    <w:link w:val="177"/>
    <w:uiPriority w:val="99"/>
    <w:pPr>
      <w:pBdr/>
      <w:spacing/>
      <w:ind/>
    </w:pPr>
  </w:style>
  <w:style w:type="paragraph" w:styleId="179">
    <w:name w:val="Caption"/>
    <w:basedOn w:val="698"/>
    <w:next w:val="69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98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99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99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98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99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99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9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9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98"/>
    <w:next w:val="698"/>
    <w:uiPriority w:val="39"/>
    <w:unhideWhenUsed/>
    <w:pPr>
      <w:pBdr/>
      <w:spacing w:after="100"/>
      <w:ind/>
    </w:pPr>
  </w:style>
  <w:style w:type="paragraph" w:styleId="189">
    <w:name w:val="toc 2"/>
    <w:basedOn w:val="698"/>
    <w:next w:val="698"/>
    <w:uiPriority w:val="39"/>
    <w:unhideWhenUsed/>
    <w:pPr>
      <w:pBdr/>
      <w:spacing w:after="100"/>
      <w:ind w:left="220"/>
    </w:pPr>
  </w:style>
  <w:style w:type="paragraph" w:styleId="190">
    <w:name w:val="toc 3"/>
    <w:basedOn w:val="698"/>
    <w:next w:val="698"/>
    <w:uiPriority w:val="39"/>
    <w:unhideWhenUsed/>
    <w:pPr>
      <w:pBdr/>
      <w:spacing w:after="100"/>
      <w:ind w:left="440"/>
    </w:pPr>
  </w:style>
  <w:style w:type="paragraph" w:styleId="191">
    <w:name w:val="toc 4"/>
    <w:basedOn w:val="698"/>
    <w:next w:val="698"/>
    <w:uiPriority w:val="39"/>
    <w:unhideWhenUsed/>
    <w:pPr>
      <w:pBdr/>
      <w:spacing w:after="100"/>
      <w:ind w:left="660"/>
    </w:pPr>
  </w:style>
  <w:style w:type="paragraph" w:styleId="192">
    <w:name w:val="toc 5"/>
    <w:basedOn w:val="698"/>
    <w:next w:val="698"/>
    <w:uiPriority w:val="39"/>
    <w:unhideWhenUsed/>
    <w:pPr>
      <w:pBdr/>
      <w:spacing w:after="100"/>
      <w:ind w:left="880"/>
    </w:pPr>
  </w:style>
  <w:style w:type="paragraph" w:styleId="193">
    <w:name w:val="toc 6"/>
    <w:basedOn w:val="698"/>
    <w:next w:val="698"/>
    <w:uiPriority w:val="39"/>
    <w:unhideWhenUsed/>
    <w:pPr>
      <w:pBdr/>
      <w:spacing w:after="100"/>
      <w:ind w:left="1100"/>
    </w:pPr>
  </w:style>
  <w:style w:type="paragraph" w:styleId="194">
    <w:name w:val="toc 7"/>
    <w:basedOn w:val="698"/>
    <w:next w:val="698"/>
    <w:uiPriority w:val="39"/>
    <w:unhideWhenUsed/>
    <w:pPr>
      <w:pBdr/>
      <w:spacing w:after="100"/>
      <w:ind w:left="1320"/>
    </w:pPr>
  </w:style>
  <w:style w:type="paragraph" w:styleId="195">
    <w:name w:val="toc 8"/>
    <w:basedOn w:val="698"/>
    <w:next w:val="698"/>
    <w:uiPriority w:val="39"/>
    <w:unhideWhenUsed/>
    <w:pPr>
      <w:pBdr/>
      <w:spacing w:after="100"/>
      <w:ind w:left="1540"/>
    </w:pPr>
  </w:style>
  <w:style w:type="paragraph" w:styleId="196">
    <w:name w:val="toc 9"/>
    <w:basedOn w:val="698"/>
    <w:next w:val="698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98"/>
    <w:next w:val="698"/>
    <w:uiPriority w:val="99"/>
    <w:unhideWhenUsed/>
    <w:pPr>
      <w:pBdr/>
      <w:spacing w:after="0" w:afterAutospacing="0"/>
      <w:ind/>
    </w:pPr>
  </w:style>
  <w:style w:type="paragraph" w:styleId="698" w:default="1">
    <w:name w:val="Normal"/>
    <w:qFormat/>
    <w:pPr>
      <w:widowControl w:val="false"/>
      <w:pBdr/>
      <w:spacing w:after="0" w:line="240" w:lineRule="auto"/>
      <w:ind/>
    </w:pPr>
    <w:rPr>
      <w:rFonts w:ascii="Arial" w:hAnsi="Arial" w:eastAsia="SimSun" w:cs="Mangal"/>
      <w:sz w:val="20"/>
      <w:szCs w:val="24"/>
      <w:lang w:eastAsia="hi-IN" w:bidi="hi-IN"/>
    </w:rPr>
  </w:style>
  <w:style w:type="character" w:styleId="699" w:default="1">
    <w:name w:val="Default Paragraph Font"/>
    <w:uiPriority w:val="1"/>
    <w:semiHidden/>
    <w:unhideWhenUsed/>
    <w:pPr>
      <w:pBdr/>
      <w:spacing/>
      <w:ind/>
    </w:pPr>
  </w:style>
  <w:style w:type="table" w:styleId="700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1" w:default="1">
    <w:name w:val="No List"/>
    <w:uiPriority w:val="99"/>
    <w:semiHidden/>
    <w:unhideWhenUsed/>
    <w:pPr>
      <w:pBdr/>
      <w:spacing/>
      <w:ind/>
    </w:pPr>
  </w:style>
  <w:style w:type="paragraph" w:styleId="702">
    <w:name w:val="List Paragraph"/>
    <w:basedOn w:val="698"/>
    <w:uiPriority w:val="34"/>
    <w:qFormat/>
    <w:pPr>
      <w:widowControl w:val="true"/>
      <w:pBdr/>
      <w:spacing w:after="200" w:line="276" w:lineRule="auto"/>
      <w:ind w:left="720"/>
      <w:contextualSpacing w:val="true"/>
    </w:pPr>
    <w:rPr>
      <w:rFonts w:asciiTheme="minorHAnsi" w:hAnsiTheme="minorHAnsi" w:eastAsiaTheme="minorHAnsi" w:cstheme="minorBidi"/>
      <w:sz w:val="22"/>
      <w:szCs w:val="22"/>
      <w:lang w:eastAsia="en-US" w:bidi="ar-SA"/>
    </w:rPr>
  </w:style>
  <w:style w:type="table" w:styleId="703">
    <w:name w:val="Table Grid"/>
    <w:basedOn w:val="70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4" w:customStyle="1">
    <w:name w:val="c8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05" w:customStyle="1">
    <w:name w:val="c4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06" w:customStyle="1">
    <w:name w:val="c34 c15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07" w:customStyle="1">
    <w:name w:val="c15 c34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08" w:customStyle="1">
    <w:name w:val="c13 c31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09" w:customStyle="1">
    <w:name w:val="c19 c103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10" w:customStyle="1">
    <w:name w:val="c32 c13 c59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11" w:customStyle="1">
    <w:name w:val="c7 c61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12" w:customStyle="1">
    <w:name w:val="c13 c94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13" w:customStyle="1">
    <w:name w:val="c13 c100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14" w:customStyle="1">
    <w:name w:val="c43 c32 c13 c112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15" w:customStyle="1">
    <w:name w:val="c7 c83 c107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16" w:customStyle="1">
    <w:name w:val="c60 c13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17" w:customStyle="1">
    <w:name w:val="c13 c43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18" w:customStyle="1">
    <w:name w:val="c32 c13 c97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19" w:customStyle="1">
    <w:name w:val="c13 c106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20" w:customStyle="1">
    <w:name w:val="c13 c60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21" w:customStyle="1">
    <w:name w:val="c13 c28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22" w:customStyle="1">
    <w:name w:val="c106 c13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23" w:customStyle="1">
    <w:name w:val="c7 c91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24" w:customStyle="1">
    <w:name w:val="c8 c19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25" w:customStyle="1">
    <w:name w:val="c7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26" w:customStyle="1">
    <w:name w:val="c7 c17 c109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27" w:customStyle="1">
    <w:name w:val="c7 c25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28" w:customStyle="1">
    <w:name w:val="c7 c17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29" w:customStyle="1">
    <w:name w:val="c7 c81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30" w:customStyle="1">
    <w:name w:val="c7 c104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31" w:customStyle="1">
    <w:name w:val="c4 c17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32" w:customStyle="1">
    <w:name w:val="c7 c39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33" w:customStyle="1">
    <w:name w:val="c15 c17 c66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34" w:customStyle="1">
    <w:name w:val="c66 c13 c17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35" w:customStyle="1">
    <w:name w:val="c8 c39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36" w:customStyle="1">
    <w:name w:val="c8 c63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37" w:customStyle="1">
    <w:name w:val="c63 c8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paragraph" w:styleId="738" w:customStyle="1">
    <w:name w:val="c8 c37"/>
    <w:basedOn w:val="698"/>
    <w:pPr>
      <w:widowControl w:val="true"/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sz w:val="24"/>
      <w:lang w:eastAsia="ru-RU" w:bidi="ar-SA"/>
    </w:rPr>
  </w:style>
  <w:style w:type="character" w:styleId="739" w:customStyle="1">
    <w:name w:val="c3"/>
    <w:basedOn w:val="699"/>
    <w:pPr>
      <w:pBdr/>
      <w:spacing/>
      <w:ind/>
    </w:pPr>
  </w:style>
  <w:style w:type="character" w:styleId="740" w:customStyle="1">
    <w:name w:val="c5"/>
    <w:basedOn w:val="699"/>
    <w:pPr>
      <w:pBdr/>
      <w:spacing/>
      <w:ind/>
    </w:pPr>
  </w:style>
  <w:style w:type="character" w:styleId="741" w:customStyle="1">
    <w:name w:val="c5 c14"/>
    <w:basedOn w:val="699"/>
    <w:pPr>
      <w:pBdr/>
      <w:spacing/>
      <w:ind/>
    </w:pPr>
  </w:style>
  <w:style w:type="character" w:styleId="742" w:customStyle="1">
    <w:name w:val="c5 c18"/>
    <w:basedOn w:val="699"/>
    <w:pPr>
      <w:pBdr/>
      <w:spacing/>
      <w:ind/>
    </w:pPr>
  </w:style>
  <w:style w:type="character" w:styleId="743" w:customStyle="1">
    <w:name w:val="c5 c14 c18"/>
    <w:basedOn w:val="699"/>
    <w:pPr>
      <w:pBdr/>
      <w:spacing/>
      <w:ind/>
    </w:pPr>
  </w:style>
  <w:style w:type="character" w:styleId="744" w:customStyle="1">
    <w:name w:val="c5 c108"/>
    <w:basedOn w:val="699"/>
    <w:pPr>
      <w:pBdr/>
      <w:spacing/>
      <w:ind/>
    </w:pPr>
  </w:style>
  <w:style w:type="character" w:styleId="745" w:customStyle="1">
    <w:name w:val="c5 c48"/>
    <w:basedOn w:val="699"/>
    <w:pPr>
      <w:pBdr/>
      <w:spacing/>
      <w:ind/>
    </w:pPr>
  </w:style>
  <w:style w:type="character" w:styleId="746" w:customStyle="1">
    <w:name w:val="c5 c18 c24"/>
    <w:basedOn w:val="699"/>
    <w:pPr>
      <w:pBdr/>
      <w:spacing/>
      <w:ind/>
    </w:pPr>
  </w:style>
  <w:style w:type="character" w:styleId="747" w:customStyle="1">
    <w:name w:val="c16"/>
    <w:basedOn w:val="699"/>
    <w:pPr>
      <w:pBdr/>
      <w:spacing/>
      <w:ind/>
    </w:pPr>
  </w:style>
  <w:style w:type="character" w:styleId="748" w:customStyle="1">
    <w:name w:val="c72 c14"/>
    <w:basedOn w:val="699"/>
    <w:pPr>
      <w:pBdr/>
      <w:spacing/>
      <w:ind/>
    </w:pPr>
  </w:style>
  <w:style w:type="character" w:styleId="749" w:customStyle="1">
    <w:name w:val="c21"/>
    <w:basedOn w:val="699"/>
    <w:pPr>
      <w:pBdr/>
      <w:spacing/>
      <w:ind/>
    </w:pPr>
  </w:style>
  <w:style w:type="character" w:styleId="750" w:customStyle="1">
    <w:name w:val="c5 c24"/>
    <w:basedOn w:val="699"/>
    <w:pPr>
      <w:pBdr/>
      <w:spacing/>
      <w:ind/>
    </w:pPr>
  </w:style>
  <w:style w:type="character" w:styleId="751" w:customStyle="1">
    <w:name w:val="c14 c78"/>
    <w:basedOn w:val="699"/>
    <w:pPr>
      <w:pBdr/>
      <w:spacing/>
      <w:ind/>
    </w:pPr>
  </w:style>
  <w:style w:type="character" w:styleId="752" w:customStyle="1">
    <w:name w:val="c78 c14"/>
    <w:basedOn w:val="699"/>
    <w:pPr>
      <w:pBdr/>
      <w:spacing/>
      <w:ind/>
    </w:pPr>
  </w:style>
  <w:style w:type="character" w:styleId="753" w:customStyle="1">
    <w:name w:val="c5 c20"/>
    <w:basedOn w:val="6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2AEC3-0B24-4B26-B7CC-ADF467D0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ONLYOFFICE/8.3.3.21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МЧС</dc:creator>
  <cp:revision>5</cp:revision>
  <dcterms:created xsi:type="dcterms:W3CDTF">2015-04-10T05:38:00Z</dcterms:created>
  <dcterms:modified xsi:type="dcterms:W3CDTF">2026-01-14T01:15:39Z</dcterms:modified>
</cp:coreProperties>
</file>