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01" w:rsidRDefault="0069165B" w:rsidP="00D86C01">
      <w:pPr>
        <w:ind w:left="-142" w:firstLine="0"/>
        <w:jc w:val="right"/>
        <w:rPr>
          <w:b/>
          <w:sz w:val="24"/>
        </w:rPr>
      </w:pPr>
      <w:r w:rsidRPr="0069165B"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7.95pt;margin-top:-9pt;width:80.45pt;height:73.3pt;z-index:251657728" stroked="f">
            <v:textbox style="mso-next-textbox:#_x0000_s1028">
              <w:txbxContent>
                <w:p w:rsidR="00D86C01" w:rsidRDefault="00D86C01" w:rsidP="00D86C01">
                  <w:pPr>
                    <w:ind w:right="-28" w:firstLine="0"/>
                  </w:pPr>
                  <w:r>
                    <w:object w:dxaOrig="1392" w:dyaOrig="165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.75pt;height:43.8pt" o:ole="" fillcolor="window">
                        <v:imagedata r:id="rId7" o:title="" gain="2147483647f" grayscale="t" bilevel="t"/>
                      </v:shape>
                      <o:OLEObject Type="Embed" ProgID="Word.Picture.8" ShapeID="_x0000_i1025" DrawAspect="Content" ObjectID="_1799067404" r:id="rId8"/>
                    </w:object>
                  </w:r>
                </w:p>
                <w:p w:rsidR="00D86C01" w:rsidRDefault="00D86C01" w:rsidP="00D86C01"/>
              </w:txbxContent>
            </v:textbox>
          </v:shape>
        </w:pict>
      </w:r>
    </w:p>
    <w:p w:rsidR="00D86C01" w:rsidRDefault="00D86C01" w:rsidP="00D86C01">
      <w:pPr>
        <w:ind w:left="-142" w:firstLine="0"/>
        <w:jc w:val="center"/>
        <w:rPr>
          <w:b/>
          <w:sz w:val="24"/>
        </w:rPr>
      </w:pPr>
    </w:p>
    <w:p w:rsidR="00D86C01" w:rsidRDefault="00D86C01" w:rsidP="00D86C01">
      <w:pPr>
        <w:ind w:left="-142" w:firstLine="0"/>
        <w:jc w:val="center"/>
        <w:rPr>
          <w:b/>
          <w:sz w:val="24"/>
        </w:rPr>
      </w:pPr>
    </w:p>
    <w:p w:rsidR="00D86C01" w:rsidRDefault="00D86C01" w:rsidP="00D86C01">
      <w:pPr>
        <w:ind w:left="-142" w:firstLine="0"/>
        <w:jc w:val="center"/>
        <w:rPr>
          <w:b/>
          <w:sz w:val="24"/>
        </w:rPr>
      </w:pPr>
    </w:p>
    <w:p w:rsidR="00D86C01" w:rsidRDefault="00D86C01" w:rsidP="00D86C01">
      <w:pPr>
        <w:ind w:left="-142" w:firstLine="0"/>
        <w:jc w:val="center"/>
        <w:rPr>
          <w:b/>
          <w:sz w:val="24"/>
        </w:rPr>
      </w:pPr>
    </w:p>
    <w:p w:rsidR="00D86C01" w:rsidRPr="00CF3FFB" w:rsidRDefault="00D86C01" w:rsidP="00D86C01">
      <w:pPr>
        <w:ind w:left="-142" w:firstLine="0"/>
        <w:jc w:val="center"/>
        <w:rPr>
          <w:b/>
          <w:spacing w:val="-20"/>
          <w:szCs w:val="28"/>
        </w:rPr>
      </w:pPr>
      <w:r w:rsidRPr="00CF3FFB">
        <w:rPr>
          <w:b/>
          <w:spacing w:val="-20"/>
          <w:szCs w:val="28"/>
        </w:rPr>
        <w:t xml:space="preserve">Муниципальное образование </w:t>
      </w:r>
    </w:p>
    <w:p w:rsidR="00D86C01" w:rsidRPr="00CF3FFB" w:rsidRDefault="00D86C01" w:rsidP="00D86C01">
      <w:pPr>
        <w:ind w:left="-142" w:firstLine="0"/>
        <w:jc w:val="center"/>
        <w:rPr>
          <w:b/>
          <w:spacing w:val="-20"/>
          <w:szCs w:val="28"/>
        </w:rPr>
      </w:pPr>
      <w:r w:rsidRPr="00CF3FFB">
        <w:rPr>
          <w:b/>
          <w:spacing w:val="-20"/>
          <w:szCs w:val="28"/>
        </w:rPr>
        <w:t>«</w:t>
      </w:r>
      <w:r>
        <w:rPr>
          <w:b/>
          <w:spacing w:val="-20"/>
          <w:szCs w:val="28"/>
        </w:rPr>
        <w:t>О</w:t>
      </w:r>
      <w:r w:rsidRPr="00CF3FFB">
        <w:rPr>
          <w:b/>
          <w:spacing w:val="-20"/>
          <w:szCs w:val="28"/>
        </w:rPr>
        <w:t>ктябрьский муниципальный район»</w:t>
      </w:r>
    </w:p>
    <w:p w:rsidR="00D86C01" w:rsidRDefault="00D86C01" w:rsidP="00D86C01">
      <w:pPr>
        <w:ind w:left="-142" w:firstLine="0"/>
        <w:jc w:val="center"/>
      </w:pPr>
      <w:r>
        <w:t>Еврейской автономной области</w:t>
      </w:r>
    </w:p>
    <w:p w:rsidR="00D86C01" w:rsidRDefault="00D86C01" w:rsidP="00D86C01">
      <w:pPr>
        <w:ind w:left="-142" w:firstLine="0"/>
        <w:jc w:val="center"/>
      </w:pPr>
    </w:p>
    <w:p w:rsidR="00D86C01" w:rsidRPr="00CF3FFB" w:rsidRDefault="00D86C01" w:rsidP="00D86C01">
      <w:pPr>
        <w:pStyle w:val="1"/>
        <w:ind w:left="-142"/>
        <w:rPr>
          <w:rFonts w:ascii="Times New Roman" w:hAnsi="Times New Roman"/>
          <w:b w:val="0"/>
        </w:rPr>
      </w:pPr>
      <w:r w:rsidRPr="00CF3FFB">
        <w:rPr>
          <w:rFonts w:ascii="Times New Roman" w:hAnsi="Times New Roman"/>
          <w:b w:val="0"/>
        </w:rPr>
        <w:t>АДМИНИСТРАЦИ</w:t>
      </w:r>
      <w:r>
        <w:rPr>
          <w:rFonts w:ascii="Times New Roman" w:hAnsi="Times New Roman"/>
          <w:b w:val="0"/>
        </w:rPr>
        <w:t>Я</w:t>
      </w:r>
      <w:r w:rsidRPr="00CF3FFB">
        <w:rPr>
          <w:rFonts w:ascii="Times New Roman" w:hAnsi="Times New Roman"/>
          <w:b w:val="0"/>
        </w:rPr>
        <w:t xml:space="preserve"> МУНИЦИПАЛЬНОГО РАЙОНА</w:t>
      </w:r>
    </w:p>
    <w:p w:rsidR="00D86C01" w:rsidRDefault="00D86C01" w:rsidP="00D86C01">
      <w:pPr>
        <w:ind w:left="-142" w:firstLine="0"/>
        <w:jc w:val="center"/>
      </w:pPr>
    </w:p>
    <w:p w:rsidR="00D86C01" w:rsidRPr="00F65B2E" w:rsidRDefault="00D86C01" w:rsidP="00D86C01">
      <w:pPr>
        <w:ind w:firstLine="0"/>
        <w:jc w:val="center"/>
        <w:rPr>
          <w:b/>
          <w:spacing w:val="60"/>
          <w:szCs w:val="28"/>
        </w:rPr>
      </w:pPr>
      <w:r w:rsidRPr="00F65B2E">
        <w:rPr>
          <w:b/>
          <w:spacing w:val="60"/>
          <w:szCs w:val="28"/>
        </w:rPr>
        <w:t>ПОСТАНОВЛЕНИЕ</w:t>
      </w:r>
    </w:p>
    <w:p w:rsidR="00D86C01" w:rsidRDefault="00D86C01" w:rsidP="00D86C01">
      <w:pPr>
        <w:ind w:left="-142" w:firstLine="0"/>
        <w:jc w:val="center"/>
      </w:pPr>
    </w:p>
    <w:p w:rsidR="00D86C01" w:rsidRPr="00A4497D" w:rsidRDefault="000A6A96" w:rsidP="00D86C01">
      <w:pPr>
        <w:ind w:firstLine="0"/>
        <w:rPr>
          <w:szCs w:val="28"/>
        </w:rPr>
      </w:pPr>
      <w:r>
        <w:rPr>
          <w:szCs w:val="28"/>
        </w:rPr>
        <w:t>22.01.2025</w:t>
      </w:r>
      <w:r w:rsidR="00D86C01" w:rsidRPr="000D7ACA">
        <w:rPr>
          <w:szCs w:val="28"/>
        </w:rPr>
        <w:t xml:space="preserve">                         </w:t>
      </w:r>
      <w:r w:rsidR="00D86C01" w:rsidRPr="000D7ACA">
        <w:rPr>
          <w:szCs w:val="28"/>
        </w:rPr>
        <w:tab/>
      </w:r>
      <w:r w:rsidR="00D86C01" w:rsidRPr="000D7ACA">
        <w:rPr>
          <w:szCs w:val="28"/>
        </w:rPr>
        <w:tab/>
      </w:r>
      <w:r w:rsidR="00D86C01" w:rsidRPr="000D7ACA">
        <w:rPr>
          <w:szCs w:val="28"/>
        </w:rPr>
        <w:tab/>
      </w:r>
      <w:r w:rsidR="00D86C01">
        <w:rPr>
          <w:szCs w:val="28"/>
        </w:rPr>
        <w:t xml:space="preserve">              </w:t>
      </w:r>
      <w:r w:rsidR="00A4497D">
        <w:rPr>
          <w:szCs w:val="28"/>
        </w:rPr>
        <w:t xml:space="preserve">     </w:t>
      </w:r>
      <w:r>
        <w:rPr>
          <w:szCs w:val="28"/>
        </w:rPr>
        <w:t xml:space="preserve">              </w:t>
      </w:r>
      <w:r w:rsidR="00A4497D">
        <w:rPr>
          <w:szCs w:val="28"/>
        </w:rPr>
        <w:t xml:space="preserve">               </w:t>
      </w:r>
      <w:r w:rsidR="00D86C01">
        <w:rPr>
          <w:szCs w:val="28"/>
        </w:rPr>
        <w:t xml:space="preserve">     </w:t>
      </w:r>
      <w:r w:rsidR="00D86C01" w:rsidRPr="000D7ACA">
        <w:rPr>
          <w:szCs w:val="28"/>
        </w:rPr>
        <w:t xml:space="preserve">№ </w:t>
      </w:r>
      <w:r>
        <w:rPr>
          <w:szCs w:val="28"/>
        </w:rPr>
        <w:t>5</w:t>
      </w:r>
    </w:p>
    <w:p w:rsidR="00D86C01" w:rsidRDefault="00D86C01" w:rsidP="00D86C01">
      <w:pPr>
        <w:spacing w:line="240" w:lineRule="exact"/>
        <w:ind w:left="-142" w:firstLine="1134"/>
        <w:rPr>
          <w:sz w:val="24"/>
        </w:rPr>
      </w:pPr>
    </w:p>
    <w:p w:rsidR="00D86C01" w:rsidRPr="009D4201" w:rsidRDefault="00D86C01" w:rsidP="00D86C01">
      <w:pPr>
        <w:ind w:firstLine="0"/>
        <w:jc w:val="center"/>
        <w:rPr>
          <w:szCs w:val="28"/>
        </w:rPr>
      </w:pPr>
      <w:r w:rsidRPr="009D4201">
        <w:rPr>
          <w:szCs w:val="28"/>
        </w:rPr>
        <w:t xml:space="preserve">с. Амурзет </w:t>
      </w:r>
    </w:p>
    <w:p w:rsidR="00D86C01" w:rsidRDefault="00D86C01" w:rsidP="00D86C01">
      <w:pPr>
        <w:ind w:firstLine="225"/>
        <w:jc w:val="both"/>
        <w:rPr>
          <w:color w:val="000000"/>
        </w:rPr>
      </w:pPr>
    </w:p>
    <w:p w:rsidR="00264984" w:rsidRPr="003058F0" w:rsidRDefault="00264984" w:rsidP="00264984">
      <w:pPr>
        <w:spacing w:after="600"/>
        <w:ind w:firstLine="0"/>
        <w:jc w:val="both"/>
        <w:rPr>
          <w:bCs/>
          <w:color w:val="000000"/>
          <w:kern w:val="36"/>
          <w:szCs w:val="28"/>
        </w:rPr>
      </w:pPr>
      <w:r>
        <w:rPr>
          <w:color w:val="000000"/>
          <w:szCs w:val="28"/>
        </w:rPr>
        <w:t xml:space="preserve">О внесении изменений в муниципальную программу </w:t>
      </w:r>
      <w:r>
        <w:rPr>
          <w:color w:val="000000"/>
        </w:rPr>
        <w:t>«Профилактика терроризма и экстремизма на территории муниципального образования «Октябрьский муниципальный район»»,</w:t>
      </w:r>
      <w:r w:rsidRPr="003058F0">
        <w:rPr>
          <w:bCs/>
          <w:color w:val="000000"/>
          <w:kern w:val="36"/>
          <w:szCs w:val="28"/>
        </w:rPr>
        <w:t xml:space="preserve"> </w:t>
      </w:r>
      <w:r>
        <w:rPr>
          <w:bCs/>
          <w:color w:val="000000"/>
          <w:kern w:val="36"/>
          <w:szCs w:val="28"/>
        </w:rPr>
        <w:t>утвержденную постановлением администрации муниципального района от 20.02.2023 № 35</w:t>
      </w:r>
    </w:p>
    <w:p w:rsidR="00264984" w:rsidRDefault="00264984" w:rsidP="00264984">
      <w:pPr>
        <w:pStyle w:val="ab"/>
        <w:jc w:val="both"/>
      </w:pPr>
      <w:r>
        <w:t>В соответствии с Уставом муниципального образования «Октябрьский муниципальный район» Еврейской автономной области, администрация муниципального района</w:t>
      </w:r>
    </w:p>
    <w:p w:rsidR="00264984" w:rsidRDefault="00264984" w:rsidP="00264984">
      <w:pPr>
        <w:pStyle w:val="ab"/>
        <w:jc w:val="both"/>
        <w:rPr>
          <w:color w:val="000000"/>
        </w:rPr>
      </w:pPr>
      <w:r>
        <w:rPr>
          <w:color w:val="000000"/>
        </w:rPr>
        <w:t xml:space="preserve">ПОСТАНОВЛЯЕТ: </w:t>
      </w:r>
    </w:p>
    <w:p w:rsidR="00264984" w:rsidRPr="00264984" w:rsidRDefault="00264984" w:rsidP="00264984">
      <w:pPr>
        <w:pStyle w:val="ab"/>
        <w:jc w:val="both"/>
        <w:rPr>
          <w:bCs/>
          <w:kern w:val="36"/>
        </w:rPr>
      </w:pPr>
      <w:r>
        <w:t>1. Внести изменения в муниципальную программу «Профилактика терроризма и экстремизма на территории муниципального образования «Октябрьский муниципальный район»,</w:t>
      </w:r>
      <w:r w:rsidRPr="003058F0">
        <w:rPr>
          <w:bCs/>
          <w:kern w:val="36"/>
        </w:rPr>
        <w:t xml:space="preserve"> </w:t>
      </w:r>
      <w:r>
        <w:rPr>
          <w:bCs/>
          <w:kern w:val="36"/>
        </w:rPr>
        <w:t>утвержденную постановлением администрации муниципального района от 20.02.2023 № 35</w:t>
      </w:r>
      <w:r>
        <w:rPr>
          <w:kern w:val="36"/>
        </w:rPr>
        <w:t xml:space="preserve"> «</w:t>
      </w:r>
      <w:r>
        <w:t>Об утверждении муниципальной программы «Профилактика терроризма и экстремизма на территории муниципального образования «Октябрьский муниципальный район»</w:t>
      </w:r>
      <w:r w:rsidRPr="00DA1F94">
        <w:rPr>
          <w:kern w:val="36"/>
        </w:rPr>
        <w:t>»</w:t>
      </w:r>
      <w:r>
        <w:rPr>
          <w:kern w:val="36"/>
        </w:rPr>
        <w:t xml:space="preserve"> (с изменениями от 23.09.2024 № 133) </w:t>
      </w:r>
      <w:r>
        <w:t>изложив её в новой редакции</w:t>
      </w:r>
      <w:r>
        <w:rPr>
          <w:kern w:val="36"/>
        </w:rPr>
        <w:t>, согласно приложения.</w:t>
      </w:r>
    </w:p>
    <w:p w:rsidR="00264984" w:rsidRDefault="00264984" w:rsidP="00264984">
      <w:pPr>
        <w:pStyle w:val="ab"/>
        <w:jc w:val="both"/>
      </w:pPr>
      <w:r>
        <w:t>2. Опубликовать настоящее постановление в Информационном бюллетене «Правовой вестник Октябрьского района» и на официальном сайте муниципального образования «Октябрьский муниципальный район» ЕАО.</w:t>
      </w:r>
    </w:p>
    <w:p w:rsidR="00264984" w:rsidRDefault="00264984" w:rsidP="00264984">
      <w:pPr>
        <w:pStyle w:val="ab"/>
        <w:jc w:val="both"/>
      </w:pPr>
      <w:r>
        <w:t>3. Настоящее постановление вступает в силу после его официального опубликования.</w:t>
      </w:r>
    </w:p>
    <w:p w:rsidR="00264984" w:rsidRDefault="00264984" w:rsidP="00264984">
      <w:pPr>
        <w:pStyle w:val="ab"/>
        <w:ind w:firstLine="0"/>
        <w:jc w:val="both"/>
        <w:rPr>
          <w:szCs w:val="28"/>
        </w:rPr>
      </w:pPr>
    </w:p>
    <w:p w:rsidR="00264984" w:rsidRDefault="00264984" w:rsidP="00264984">
      <w:pPr>
        <w:pStyle w:val="ab"/>
        <w:ind w:firstLine="0"/>
        <w:jc w:val="both"/>
        <w:rPr>
          <w:szCs w:val="28"/>
        </w:rPr>
      </w:pPr>
    </w:p>
    <w:p w:rsidR="00264984" w:rsidRDefault="00264984" w:rsidP="00264984">
      <w:pPr>
        <w:pStyle w:val="ab"/>
        <w:ind w:firstLine="0"/>
        <w:jc w:val="both"/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264984" w:rsidRDefault="00264984" w:rsidP="00264984">
      <w:pPr>
        <w:pStyle w:val="ab"/>
        <w:ind w:firstLine="0"/>
        <w:jc w:val="both"/>
        <w:rPr>
          <w:szCs w:val="28"/>
        </w:rPr>
      </w:pPr>
      <w:r>
        <w:rPr>
          <w:szCs w:val="28"/>
        </w:rPr>
        <w:t>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М.Ю. Леонова</w:t>
      </w:r>
    </w:p>
    <w:p w:rsidR="00264984" w:rsidRDefault="00264984" w:rsidP="00264984">
      <w:pPr>
        <w:pStyle w:val="ab"/>
        <w:jc w:val="both"/>
        <w:rPr>
          <w:szCs w:val="28"/>
        </w:rPr>
      </w:pPr>
    </w:p>
    <w:p w:rsidR="00264984" w:rsidRDefault="00264984" w:rsidP="00264984">
      <w:pPr>
        <w:pStyle w:val="ab"/>
        <w:jc w:val="both"/>
        <w:rPr>
          <w:szCs w:val="28"/>
        </w:rPr>
      </w:pPr>
    </w:p>
    <w:p w:rsidR="00F47C50" w:rsidRDefault="00F47C50" w:rsidP="00CE50BB">
      <w:pPr>
        <w:pStyle w:val="ConsPlusTitle"/>
        <w:widowControl/>
        <w:rPr>
          <w:b w:val="0"/>
        </w:rPr>
      </w:pPr>
    </w:p>
    <w:p w:rsidR="002B3AF3" w:rsidRDefault="009D6286" w:rsidP="002B3AF3">
      <w:pPr>
        <w:pStyle w:val="ConsPlusTitle"/>
        <w:widowControl/>
        <w:ind w:firstLine="5245"/>
        <w:rPr>
          <w:b w:val="0"/>
        </w:rPr>
      </w:pPr>
      <w:r>
        <w:rPr>
          <w:b w:val="0"/>
        </w:rPr>
        <w:lastRenderedPageBreak/>
        <w:t>Приложение</w:t>
      </w:r>
    </w:p>
    <w:p w:rsidR="002B3AF3" w:rsidRDefault="009D6286" w:rsidP="002B3AF3">
      <w:pPr>
        <w:pStyle w:val="ConsPlusTitle"/>
        <w:widowControl/>
        <w:ind w:firstLine="5245"/>
        <w:rPr>
          <w:b w:val="0"/>
        </w:rPr>
      </w:pPr>
      <w:r>
        <w:rPr>
          <w:b w:val="0"/>
        </w:rPr>
        <w:t xml:space="preserve">к </w:t>
      </w:r>
      <w:r w:rsidR="002B3AF3">
        <w:rPr>
          <w:b w:val="0"/>
        </w:rPr>
        <w:t>постановлени</w:t>
      </w:r>
      <w:r>
        <w:rPr>
          <w:b w:val="0"/>
        </w:rPr>
        <w:t>ю</w:t>
      </w:r>
      <w:r w:rsidR="002B3AF3">
        <w:rPr>
          <w:b w:val="0"/>
        </w:rPr>
        <w:t xml:space="preserve"> администрации</w:t>
      </w:r>
    </w:p>
    <w:p w:rsidR="002B3AF3" w:rsidRDefault="002B3AF3" w:rsidP="002B3AF3">
      <w:pPr>
        <w:pStyle w:val="ConsPlusTitle"/>
        <w:widowControl/>
        <w:ind w:firstLine="5245"/>
        <w:rPr>
          <w:b w:val="0"/>
        </w:rPr>
      </w:pPr>
      <w:r>
        <w:rPr>
          <w:b w:val="0"/>
        </w:rPr>
        <w:t>муниципального района</w:t>
      </w:r>
    </w:p>
    <w:p w:rsidR="002B3AF3" w:rsidRPr="008C7914" w:rsidRDefault="002B3AF3" w:rsidP="002B3AF3">
      <w:pPr>
        <w:pStyle w:val="ConsPlusTitle"/>
        <w:widowControl/>
        <w:ind w:firstLine="5245"/>
        <w:rPr>
          <w:b w:val="0"/>
        </w:rPr>
      </w:pPr>
      <w:r>
        <w:rPr>
          <w:b w:val="0"/>
        </w:rPr>
        <w:t xml:space="preserve">от </w:t>
      </w:r>
      <w:r w:rsidR="000A6A96">
        <w:rPr>
          <w:b w:val="0"/>
        </w:rPr>
        <w:t xml:space="preserve">22.01.2025 </w:t>
      </w:r>
      <w:r w:rsidRPr="002A6297">
        <w:rPr>
          <w:b w:val="0"/>
        </w:rPr>
        <w:t xml:space="preserve">№ </w:t>
      </w:r>
      <w:r w:rsidR="000A6A96">
        <w:rPr>
          <w:b w:val="0"/>
        </w:rPr>
        <w:t>5</w:t>
      </w:r>
      <w:r w:rsidR="006E679D" w:rsidRPr="000412A2">
        <w:rPr>
          <w:b w:val="0"/>
          <w:u w:val="single"/>
        </w:rPr>
        <w:t xml:space="preserve"> </w:t>
      </w:r>
      <w:r w:rsidRPr="000412A2">
        <w:rPr>
          <w:b w:val="0"/>
          <w:u w:val="single"/>
        </w:rPr>
        <w:t xml:space="preserve"> </w:t>
      </w:r>
    </w:p>
    <w:p w:rsidR="002B3AF3" w:rsidRDefault="002B3AF3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226EF7" w:rsidRDefault="00226EF7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Pr="00A4497D" w:rsidRDefault="00BA791A" w:rsidP="002B3AF3">
      <w:pPr>
        <w:pStyle w:val="ConsPlusTitle"/>
        <w:widowControl/>
        <w:ind w:firstLine="5245"/>
        <w:rPr>
          <w:b w:val="0"/>
        </w:rPr>
      </w:pPr>
    </w:p>
    <w:p w:rsidR="00BA791A" w:rsidRDefault="00BA791A" w:rsidP="002B3AF3">
      <w:pPr>
        <w:pStyle w:val="ConsPlusTitle"/>
        <w:widowControl/>
        <w:ind w:firstLine="5245"/>
        <w:rPr>
          <w:b w:val="0"/>
        </w:rPr>
      </w:pPr>
    </w:p>
    <w:p w:rsidR="002B3AF3" w:rsidRPr="002B3AF3" w:rsidRDefault="00BA791A" w:rsidP="002B3AF3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МУНИЦИПАЛЬНАЯ </w:t>
      </w:r>
      <w:r w:rsidR="002B3AF3">
        <w:rPr>
          <w:b w:val="0"/>
        </w:rPr>
        <w:t xml:space="preserve">ПРОГРАММА </w:t>
      </w:r>
    </w:p>
    <w:p w:rsidR="00BA791A" w:rsidRDefault="00EF4326" w:rsidP="00EF4326">
      <w:pPr>
        <w:pStyle w:val="ConsPlusTitle"/>
        <w:widowControl/>
        <w:jc w:val="center"/>
        <w:rPr>
          <w:b w:val="0"/>
        </w:rPr>
      </w:pPr>
      <w:r w:rsidRPr="002B3AF3">
        <w:rPr>
          <w:b w:val="0"/>
        </w:rPr>
        <w:t xml:space="preserve">«Профилактика терроризма и экстремизма на территории </w:t>
      </w:r>
    </w:p>
    <w:p w:rsidR="00BA791A" w:rsidRDefault="00EF4326" w:rsidP="00EF4326">
      <w:pPr>
        <w:pStyle w:val="ConsPlusTitle"/>
        <w:widowControl/>
        <w:jc w:val="center"/>
        <w:rPr>
          <w:b w:val="0"/>
        </w:rPr>
      </w:pPr>
      <w:r w:rsidRPr="002B3AF3">
        <w:rPr>
          <w:b w:val="0"/>
        </w:rPr>
        <w:t>муниципального образования «Октябрьский муниципальный район»</w:t>
      </w:r>
      <w:r w:rsidR="002B3AF3">
        <w:rPr>
          <w:b w:val="0"/>
        </w:rPr>
        <w:t xml:space="preserve"> </w:t>
      </w:r>
    </w:p>
    <w:p w:rsidR="00EF4326" w:rsidRDefault="00EF4326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226EF7" w:rsidRDefault="00226EF7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226EF7" w:rsidRDefault="00226EF7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226EF7" w:rsidRDefault="00226EF7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A4497D" w:rsidRDefault="00A4497D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EF4326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C571DB" w:rsidRDefault="00C571DB" w:rsidP="00597C05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226EF7" w:rsidRPr="00226EF7" w:rsidRDefault="00226EF7" w:rsidP="00597C05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BA791A" w:rsidRDefault="00BA791A" w:rsidP="00BA791A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с. Амурзет </w:t>
      </w:r>
    </w:p>
    <w:p w:rsidR="00C120C3" w:rsidRDefault="00C120C3" w:rsidP="00C120C3">
      <w:pPr>
        <w:widowControl/>
        <w:numPr>
          <w:ilvl w:val="0"/>
          <w:numId w:val="7"/>
        </w:numPr>
        <w:jc w:val="center"/>
        <w:rPr>
          <w:b/>
        </w:rPr>
      </w:pPr>
      <w:r w:rsidRPr="007100D4">
        <w:rPr>
          <w:b/>
        </w:rPr>
        <w:lastRenderedPageBreak/>
        <w:t xml:space="preserve">Паспорт муниципальной программы </w:t>
      </w:r>
    </w:p>
    <w:p w:rsidR="000D5740" w:rsidRPr="007100D4" w:rsidRDefault="000D5740" w:rsidP="000D5740">
      <w:pPr>
        <w:widowControl/>
        <w:ind w:left="720" w:firstLine="0"/>
        <w:jc w:val="center"/>
        <w:rPr>
          <w:b/>
        </w:rPr>
      </w:pPr>
    </w:p>
    <w:p w:rsidR="00EF4326" w:rsidRDefault="00EF4326" w:rsidP="00EF432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3"/>
        <w:gridCol w:w="6097"/>
      </w:tblGrid>
      <w:tr w:rsidR="00EF4326" w:rsidTr="00D16124">
        <w:trPr>
          <w:cantSplit/>
          <w:trHeight w:val="36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F0" w:rsidRPr="002B0086" w:rsidRDefault="00EF4326" w:rsidP="007B1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13F0" w:rsidRPr="002B008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EF4326" w:rsidRPr="002B0086" w:rsidRDefault="007B13F0" w:rsidP="007B1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EF4326" w:rsidRPr="002B0086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F0" w:rsidRDefault="00EF4326" w:rsidP="00C120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 экстремизма  на  территории</w:t>
            </w:r>
            <w:r w:rsidR="002B3AF3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«Октябрьский муниципальный район» </w:t>
            </w:r>
          </w:p>
          <w:p w:rsidR="002B0086" w:rsidRPr="002B0086" w:rsidRDefault="002B0086" w:rsidP="00C120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F0" w:rsidTr="00D16124">
        <w:trPr>
          <w:cantSplit/>
          <w:trHeight w:val="36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F0" w:rsidRPr="002B0086" w:rsidRDefault="007B13F0" w:rsidP="00C120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F0" w:rsidRPr="002B0086" w:rsidRDefault="007B13F0" w:rsidP="00C120C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</w:t>
            </w:r>
            <w:r w:rsidR="00685263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 (далее – отдел по делам ГО и ЧС)</w:t>
            </w:r>
            <w:r w:rsidR="0081160D" w:rsidRPr="002B00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5740" w:rsidRPr="002B0086" w:rsidRDefault="000D5740" w:rsidP="005336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F0" w:rsidTr="00D16124">
        <w:trPr>
          <w:cantSplit/>
          <w:trHeight w:val="36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3F0" w:rsidRPr="002B0086" w:rsidRDefault="007B13F0" w:rsidP="007B13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086" w:rsidRDefault="00685263" w:rsidP="00FF2A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муниципального района (далее – отдел образования), подведомственные ему учреждения</w:t>
            </w:r>
            <w:r w:rsidR="0081160D" w:rsidRPr="002B00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Отдел культуры администрации муниципального района (далее – отдел культуры), подведомственные ему учреждения</w:t>
            </w:r>
            <w:r w:rsidR="0081160D" w:rsidRPr="002B00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F2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3601" w:rsidRPr="002B0086">
              <w:rPr>
                <w:rFonts w:ascii="Times New Roman" w:hAnsi="Times New Roman" w:cs="Times New Roman"/>
                <w:sz w:val="24"/>
                <w:szCs w:val="24"/>
              </w:rPr>
              <w:t>тдел информатизации администрации муниципального района</w:t>
            </w:r>
            <w:r w:rsidR="0053360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отдел информатизации); </w:t>
            </w:r>
            <w:r w:rsidR="007B13F0" w:rsidRPr="002B0086">
              <w:rPr>
                <w:rFonts w:ascii="Times New Roman" w:hAnsi="Times New Roman" w:cs="Times New Roman"/>
                <w:sz w:val="24"/>
                <w:szCs w:val="24"/>
              </w:rPr>
              <w:t>МОМВД Р</w:t>
            </w:r>
            <w:r w:rsidR="00533601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r w:rsidR="007B13F0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«Ленинский</w:t>
            </w:r>
            <w:r w:rsidR="00533601">
              <w:rPr>
                <w:rFonts w:ascii="Times New Roman" w:hAnsi="Times New Roman" w:cs="Times New Roman"/>
                <w:sz w:val="24"/>
                <w:szCs w:val="24"/>
              </w:rPr>
              <w:t xml:space="preserve">» ЕАО </w:t>
            </w:r>
            <w:r w:rsidR="007B13F0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81160D" w:rsidRPr="002B0086">
              <w:rPr>
                <w:rFonts w:ascii="Times New Roman" w:hAnsi="Times New Roman" w:cs="Times New Roman"/>
                <w:sz w:val="24"/>
                <w:szCs w:val="24"/>
              </w:rPr>
              <w:t>; О</w:t>
            </w:r>
            <w:r w:rsidR="007B13F0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тделение УФСБ по Еврейской  автономной  области  в Октябрьском районе (далее  - отделение УФСБ по ЕАО в Октябрьском районе) (по согласованию)      </w:t>
            </w:r>
          </w:p>
          <w:p w:rsidR="007B13F0" w:rsidRPr="002B0086" w:rsidRDefault="007B13F0" w:rsidP="00811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884D5B" w:rsidTr="00D16124">
        <w:trPr>
          <w:cantSplit/>
          <w:trHeight w:val="96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5B" w:rsidRPr="002B0086" w:rsidRDefault="00884D5B" w:rsidP="006852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Цели   </w:t>
            </w:r>
            <w:r w:rsidR="00685263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5263" w:rsidRPr="002B00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  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91" w:rsidRDefault="006E7191" w:rsidP="006E71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1. 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терроризма и экстремизма, защита жизни граждан проживающих на территории муниципального района.</w:t>
            </w:r>
          </w:p>
          <w:p w:rsidR="00617A64" w:rsidRPr="002B0086" w:rsidRDefault="006E7191" w:rsidP="006E71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Своевременное выявление и устранение причин и условий, способствующих проявлениям терроризма и экстремизма, минимизация и ликвидация возможных их проявлений посредством п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уровня межведомственного взаимодействия в сфере профилактики терроризма и экстремизма.</w:t>
            </w:r>
          </w:p>
        </w:tc>
      </w:tr>
      <w:tr w:rsidR="00884D5B" w:rsidTr="00D16124">
        <w:trPr>
          <w:cantSplit/>
          <w:trHeight w:val="1089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5B" w:rsidRPr="002B0086" w:rsidRDefault="00AE6B57" w:rsidP="00F666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r w:rsidR="00884D5B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      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60D" w:rsidRDefault="0081160D" w:rsidP="008116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E7191">
              <w:rPr>
                <w:rFonts w:ascii="Times New Roman" w:hAnsi="Times New Roman" w:cs="Times New Roman"/>
                <w:sz w:val="24"/>
                <w:szCs w:val="24"/>
              </w:rPr>
              <w:t>Недопущение преступлений и правонарушений террористического и экстремистского характера</w:t>
            </w:r>
            <w:r w:rsidR="00533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D5B" w:rsidRDefault="006E7191" w:rsidP="0081160D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160D" w:rsidRPr="002B0086">
              <w:rPr>
                <w:sz w:val="24"/>
                <w:szCs w:val="24"/>
              </w:rPr>
              <w:t xml:space="preserve">. </w:t>
            </w:r>
            <w:r w:rsidR="00902B8A">
              <w:rPr>
                <w:sz w:val="24"/>
                <w:szCs w:val="24"/>
              </w:rPr>
              <w:t>Информирование населения района по вопросам профилактики терроризма и экстремизма</w:t>
            </w:r>
            <w:r w:rsidR="0081160D" w:rsidRPr="002B0086">
              <w:rPr>
                <w:sz w:val="24"/>
                <w:szCs w:val="24"/>
              </w:rPr>
              <w:t>.</w:t>
            </w:r>
          </w:p>
          <w:p w:rsidR="00600194" w:rsidRDefault="006E7191" w:rsidP="0081160D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00194" w:rsidRPr="002B0086">
              <w:rPr>
                <w:sz w:val="24"/>
                <w:szCs w:val="24"/>
              </w:rPr>
              <w:t xml:space="preserve"> Повышение уровня межведомственного взаимодействия в сфере профилактики терроризма и экстремизма.</w:t>
            </w:r>
          </w:p>
          <w:p w:rsidR="006E7191" w:rsidRDefault="006E7191" w:rsidP="0081160D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Организация воспитательной работы среди детей и молодежи, направленная на устранение причин и условий, способствующих совершению действий террористического и экстремистского характера </w:t>
            </w:r>
          </w:p>
          <w:p w:rsidR="002B0086" w:rsidRPr="002B0086" w:rsidRDefault="002B0086" w:rsidP="0081160D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85263" w:rsidTr="00D16124">
        <w:trPr>
          <w:cantSplit/>
          <w:trHeight w:val="399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63" w:rsidRPr="002B0086" w:rsidRDefault="00685263" w:rsidP="006852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и показатели муниципальной программы 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0C3" w:rsidRPr="002B0086" w:rsidRDefault="00C120C3" w:rsidP="00C120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1. Количество актов террористического и экстремистского характера на территории муниципального района (202</w:t>
            </w:r>
            <w:r w:rsidR="00226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-0).</w:t>
            </w:r>
          </w:p>
          <w:p w:rsidR="00C120C3" w:rsidRPr="002B0086" w:rsidRDefault="00C120C3" w:rsidP="00C120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2. Повышение уровня межведомственного взаимодействия в сфере профилактики терроризма и экстремизма (202</w:t>
            </w:r>
            <w:r w:rsidR="00226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– 100%).</w:t>
            </w:r>
          </w:p>
          <w:p w:rsidR="00685263" w:rsidRDefault="00C120C3" w:rsidP="00C120C3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2B0086">
              <w:rPr>
                <w:sz w:val="24"/>
                <w:szCs w:val="24"/>
              </w:rPr>
              <w:t>3. Увеличение количества публикаций антитеррористической и антиэкстремистской направленности в районных средствах массовой информации (на 5% ежегодно).</w:t>
            </w:r>
          </w:p>
          <w:p w:rsidR="006E7191" w:rsidRDefault="006E7191" w:rsidP="00C120C3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Охват детей и молодежи воспитательной работой, направленной на устранение причин и условий, способствующих совершению действий террористического и экстремистского характера</w:t>
            </w:r>
          </w:p>
          <w:p w:rsidR="002B0086" w:rsidRPr="002B0086" w:rsidRDefault="002B0086" w:rsidP="00C120C3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685263" w:rsidTr="00D16124">
        <w:trPr>
          <w:cantSplit/>
          <w:trHeight w:val="399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63" w:rsidRDefault="00685263" w:rsidP="006852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программы </w:t>
            </w:r>
          </w:p>
          <w:p w:rsidR="00617A64" w:rsidRPr="002B0086" w:rsidRDefault="00617A64" w:rsidP="006852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263" w:rsidRPr="002B0086" w:rsidRDefault="00C120C3" w:rsidP="00226EF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B0086">
              <w:rPr>
                <w:sz w:val="24"/>
                <w:szCs w:val="24"/>
              </w:rPr>
              <w:t>202</w:t>
            </w:r>
            <w:r w:rsidR="00226EF7">
              <w:rPr>
                <w:sz w:val="24"/>
                <w:szCs w:val="24"/>
              </w:rPr>
              <w:t>5</w:t>
            </w:r>
            <w:r w:rsidRPr="002B0086">
              <w:rPr>
                <w:sz w:val="24"/>
                <w:szCs w:val="24"/>
              </w:rPr>
              <w:t xml:space="preserve"> – 202</w:t>
            </w:r>
            <w:r w:rsidR="00226EF7">
              <w:rPr>
                <w:sz w:val="24"/>
                <w:szCs w:val="24"/>
              </w:rPr>
              <w:t>7</w:t>
            </w:r>
            <w:r w:rsidRPr="002B0086">
              <w:rPr>
                <w:sz w:val="24"/>
                <w:szCs w:val="24"/>
              </w:rPr>
              <w:t xml:space="preserve"> годы, в один этап</w:t>
            </w:r>
          </w:p>
        </w:tc>
      </w:tr>
      <w:tr w:rsidR="00884D5B" w:rsidTr="00D16124">
        <w:trPr>
          <w:cantSplit/>
          <w:trHeight w:val="84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5B" w:rsidRPr="002B0086" w:rsidRDefault="002B0086" w:rsidP="00C120C3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2B0086">
              <w:rPr>
                <w:sz w:val="24"/>
                <w:szCs w:val="24"/>
              </w:rPr>
              <w:t>Ресурсное обеспечение реализации  муниципальной программы за счет средств местного бюджета и прогнозная оценка расходов федерального бюджета, областного бюджета,  внебюджетных средств на реализацию целей муниципальной программы, в том числе по годам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09D4" w:rsidRPr="002B0086" w:rsidRDefault="007909D4" w:rsidP="007909D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B0086">
              <w:rPr>
                <w:sz w:val="24"/>
                <w:szCs w:val="24"/>
              </w:rPr>
              <w:t xml:space="preserve">Общий объем финансирования </w:t>
            </w:r>
            <w:r w:rsidR="007C6423" w:rsidRPr="002B0086">
              <w:rPr>
                <w:sz w:val="24"/>
                <w:szCs w:val="24"/>
              </w:rPr>
              <w:t>–</w:t>
            </w:r>
            <w:r w:rsidRPr="002B0086">
              <w:rPr>
                <w:sz w:val="24"/>
                <w:szCs w:val="24"/>
              </w:rPr>
              <w:t xml:space="preserve"> </w:t>
            </w:r>
            <w:r w:rsidR="00226EF7">
              <w:rPr>
                <w:sz w:val="24"/>
                <w:szCs w:val="24"/>
              </w:rPr>
              <w:t>30</w:t>
            </w:r>
            <w:r w:rsidR="00827245" w:rsidRPr="002B0086">
              <w:rPr>
                <w:sz w:val="24"/>
                <w:szCs w:val="24"/>
              </w:rPr>
              <w:t>0</w:t>
            </w:r>
            <w:r w:rsidR="007C6423" w:rsidRPr="002B0086">
              <w:rPr>
                <w:sz w:val="24"/>
                <w:szCs w:val="24"/>
              </w:rPr>
              <w:t>,</w:t>
            </w:r>
            <w:r w:rsidRPr="002B0086">
              <w:rPr>
                <w:sz w:val="24"/>
                <w:szCs w:val="24"/>
              </w:rPr>
              <w:t xml:space="preserve">0 </w:t>
            </w:r>
            <w:r w:rsidR="007C6423" w:rsidRPr="002B0086">
              <w:rPr>
                <w:sz w:val="24"/>
                <w:szCs w:val="24"/>
              </w:rPr>
              <w:t>тыс.</w:t>
            </w:r>
            <w:r w:rsidRPr="002B0086">
              <w:rPr>
                <w:sz w:val="24"/>
                <w:szCs w:val="24"/>
              </w:rPr>
              <w:t xml:space="preserve"> рублей,  в</w:t>
            </w:r>
            <w:r w:rsidR="00C120C3" w:rsidRPr="002B0086">
              <w:rPr>
                <w:sz w:val="24"/>
                <w:szCs w:val="24"/>
              </w:rPr>
              <w:t xml:space="preserve"> </w:t>
            </w:r>
            <w:r w:rsidRPr="002B0086">
              <w:rPr>
                <w:sz w:val="24"/>
                <w:szCs w:val="24"/>
              </w:rPr>
              <w:t xml:space="preserve">том числе средства местного бюджета:               </w:t>
            </w:r>
          </w:p>
          <w:p w:rsidR="007909D4" w:rsidRPr="002B0086" w:rsidRDefault="00C120C3" w:rsidP="007909D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B0086">
              <w:rPr>
                <w:sz w:val="24"/>
                <w:szCs w:val="24"/>
              </w:rPr>
              <w:t>202</w:t>
            </w:r>
            <w:r w:rsidR="00226EF7">
              <w:rPr>
                <w:sz w:val="24"/>
                <w:szCs w:val="24"/>
              </w:rPr>
              <w:t>5</w:t>
            </w:r>
            <w:r w:rsidR="007909D4" w:rsidRPr="002B0086">
              <w:rPr>
                <w:sz w:val="24"/>
                <w:szCs w:val="24"/>
              </w:rPr>
              <w:t xml:space="preserve"> год </w:t>
            </w:r>
            <w:r w:rsidR="002A6297" w:rsidRPr="002B0086">
              <w:rPr>
                <w:sz w:val="24"/>
                <w:szCs w:val="24"/>
              </w:rPr>
              <w:t>–</w:t>
            </w:r>
            <w:r w:rsidR="007909D4" w:rsidRPr="002B0086">
              <w:rPr>
                <w:sz w:val="24"/>
                <w:szCs w:val="24"/>
              </w:rPr>
              <w:t xml:space="preserve"> </w:t>
            </w:r>
            <w:r w:rsidR="00226EF7">
              <w:rPr>
                <w:sz w:val="24"/>
                <w:szCs w:val="24"/>
              </w:rPr>
              <w:t>10</w:t>
            </w:r>
            <w:r w:rsidR="007909D4" w:rsidRPr="002B0086">
              <w:rPr>
                <w:sz w:val="24"/>
                <w:szCs w:val="24"/>
              </w:rPr>
              <w:t>0</w:t>
            </w:r>
            <w:r w:rsidR="002A6297" w:rsidRPr="002B0086">
              <w:rPr>
                <w:sz w:val="24"/>
                <w:szCs w:val="24"/>
              </w:rPr>
              <w:t>,0</w:t>
            </w:r>
            <w:r w:rsidR="007909D4" w:rsidRPr="002B0086">
              <w:rPr>
                <w:sz w:val="24"/>
                <w:szCs w:val="24"/>
              </w:rPr>
              <w:t xml:space="preserve"> </w:t>
            </w:r>
            <w:r w:rsidR="007C6423" w:rsidRPr="002B0086">
              <w:rPr>
                <w:sz w:val="24"/>
                <w:szCs w:val="24"/>
              </w:rPr>
              <w:t>тыс.</w:t>
            </w:r>
            <w:r w:rsidR="007909D4" w:rsidRPr="002B0086">
              <w:rPr>
                <w:sz w:val="24"/>
                <w:szCs w:val="24"/>
              </w:rPr>
              <w:t xml:space="preserve">рублей;                        </w:t>
            </w:r>
          </w:p>
          <w:p w:rsidR="007909D4" w:rsidRPr="002B0086" w:rsidRDefault="002A6297" w:rsidP="007909D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B0086">
              <w:rPr>
                <w:sz w:val="24"/>
                <w:szCs w:val="24"/>
              </w:rPr>
              <w:t>20</w:t>
            </w:r>
            <w:r w:rsidR="00C120C3" w:rsidRPr="002B0086">
              <w:rPr>
                <w:sz w:val="24"/>
                <w:szCs w:val="24"/>
              </w:rPr>
              <w:t>2</w:t>
            </w:r>
            <w:r w:rsidR="00226EF7">
              <w:rPr>
                <w:sz w:val="24"/>
                <w:szCs w:val="24"/>
              </w:rPr>
              <w:t>6</w:t>
            </w:r>
            <w:r w:rsidR="007909D4" w:rsidRPr="002B0086">
              <w:rPr>
                <w:sz w:val="24"/>
                <w:szCs w:val="24"/>
              </w:rPr>
              <w:t xml:space="preserve"> год </w:t>
            </w:r>
            <w:r w:rsidRPr="002B0086">
              <w:rPr>
                <w:sz w:val="24"/>
                <w:szCs w:val="24"/>
              </w:rPr>
              <w:t>–</w:t>
            </w:r>
            <w:r w:rsidR="007909D4" w:rsidRPr="002B0086">
              <w:rPr>
                <w:sz w:val="24"/>
                <w:szCs w:val="24"/>
              </w:rPr>
              <w:t xml:space="preserve"> </w:t>
            </w:r>
            <w:r w:rsidR="00226EF7">
              <w:rPr>
                <w:sz w:val="24"/>
                <w:szCs w:val="24"/>
              </w:rPr>
              <w:t>10</w:t>
            </w:r>
            <w:r w:rsidR="007909D4" w:rsidRPr="002B0086">
              <w:rPr>
                <w:sz w:val="24"/>
                <w:szCs w:val="24"/>
              </w:rPr>
              <w:t>0</w:t>
            </w:r>
            <w:r w:rsidRPr="002B0086">
              <w:rPr>
                <w:sz w:val="24"/>
                <w:szCs w:val="24"/>
              </w:rPr>
              <w:t>,0</w:t>
            </w:r>
            <w:r w:rsidR="007909D4" w:rsidRPr="002B0086">
              <w:rPr>
                <w:sz w:val="24"/>
                <w:szCs w:val="24"/>
              </w:rPr>
              <w:t xml:space="preserve"> </w:t>
            </w:r>
            <w:r w:rsidR="007C6423" w:rsidRPr="002B0086">
              <w:rPr>
                <w:sz w:val="24"/>
                <w:szCs w:val="24"/>
              </w:rPr>
              <w:t>тыс.рублей</w:t>
            </w:r>
            <w:r w:rsidR="007909D4" w:rsidRPr="002B0086">
              <w:rPr>
                <w:sz w:val="24"/>
                <w:szCs w:val="24"/>
              </w:rPr>
              <w:t xml:space="preserve">;                        </w:t>
            </w:r>
          </w:p>
          <w:p w:rsidR="007909D4" w:rsidRPr="002B0086" w:rsidRDefault="002A6297" w:rsidP="007909D4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2B0086">
              <w:rPr>
                <w:sz w:val="24"/>
                <w:szCs w:val="24"/>
              </w:rPr>
              <w:t>20</w:t>
            </w:r>
            <w:r w:rsidR="006E7191">
              <w:rPr>
                <w:sz w:val="24"/>
                <w:szCs w:val="24"/>
              </w:rPr>
              <w:t>2</w:t>
            </w:r>
            <w:r w:rsidR="00226EF7">
              <w:rPr>
                <w:sz w:val="24"/>
                <w:szCs w:val="24"/>
              </w:rPr>
              <w:t>7</w:t>
            </w:r>
            <w:r w:rsidR="007909D4" w:rsidRPr="002B0086">
              <w:rPr>
                <w:sz w:val="24"/>
                <w:szCs w:val="24"/>
              </w:rPr>
              <w:t xml:space="preserve"> год </w:t>
            </w:r>
            <w:r w:rsidR="00C120C3" w:rsidRPr="002B0086">
              <w:rPr>
                <w:sz w:val="24"/>
                <w:szCs w:val="24"/>
              </w:rPr>
              <w:t>–</w:t>
            </w:r>
            <w:r w:rsidR="007909D4" w:rsidRPr="002B0086">
              <w:rPr>
                <w:sz w:val="24"/>
                <w:szCs w:val="24"/>
              </w:rPr>
              <w:t xml:space="preserve"> </w:t>
            </w:r>
            <w:r w:rsidR="00226EF7">
              <w:rPr>
                <w:sz w:val="24"/>
                <w:szCs w:val="24"/>
              </w:rPr>
              <w:t>10</w:t>
            </w:r>
            <w:r w:rsidR="00C120C3" w:rsidRPr="002B0086">
              <w:rPr>
                <w:sz w:val="24"/>
                <w:szCs w:val="24"/>
              </w:rPr>
              <w:t>0,0</w:t>
            </w:r>
            <w:r w:rsidR="007909D4" w:rsidRPr="002B0086">
              <w:rPr>
                <w:sz w:val="24"/>
                <w:szCs w:val="24"/>
              </w:rPr>
              <w:t xml:space="preserve"> </w:t>
            </w:r>
            <w:r w:rsidR="007C6423" w:rsidRPr="002B0086">
              <w:rPr>
                <w:sz w:val="24"/>
                <w:szCs w:val="24"/>
              </w:rPr>
              <w:t>тыс.рублей</w:t>
            </w:r>
            <w:r w:rsidR="007909D4" w:rsidRPr="002B0086">
              <w:rPr>
                <w:sz w:val="24"/>
                <w:szCs w:val="24"/>
              </w:rPr>
              <w:t xml:space="preserve">.                        </w:t>
            </w:r>
          </w:p>
          <w:p w:rsidR="007909D4" w:rsidRPr="002B0086" w:rsidRDefault="007909D4" w:rsidP="007909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4D5B" w:rsidRPr="002B0086" w:rsidRDefault="00884D5B" w:rsidP="006E67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D5B" w:rsidTr="00D16124">
        <w:trPr>
          <w:cantSplit/>
          <w:trHeight w:val="2337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5B" w:rsidRPr="002B0086" w:rsidRDefault="002B0086" w:rsidP="00FE383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      </w:t>
            </w:r>
            <w:r w:rsidR="00884D5B" w:rsidRPr="002B0086">
              <w:rPr>
                <w:rFonts w:ascii="Times New Roman" w:hAnsi="Times New Roman" w:cs="Times New Roman"/>
                <w:sz w:val="24"/>
                <w:szCs w:val="24"/>
              </w:rPr>
              <w:t>конечн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    </w:t>
            </w:r>
            <w:r w:rsidR="00884D5B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      </w:t>
            </w:r>
            <w:r w:rsidR="00884D5B" w:rsidRPr="002B00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0C3" w:rsidRPr="002B0086" w:rsidRDefault="00C120C3" w:rsidP="002B00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1. Недопущение совершения актов террористического и экстремистского характера на территории муниципального района.</w:t>
            </w:r>
          </w:p>
          <w:p w:rsidR="006649A9" w:rsidRDefault="002B0086" w:rsidP="006E719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0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20C3" w:rsidRPr="002B0086">
              <w:rPr>
                <w:rFonts w:ascii="Times New Roman" w:hAnsi="Times New Roman" w:cs="Times New Roman"/>
                <w:sz w:val="24"/>
                <w:szCs w:val="24"/>
              </w:rPr>
              <w:t>. Информирование граждан о необходимой бдительности, алгоритме действий в случае возни</w:t>
            </w:r>
            <w:r w:rsidR="006649A9">
              <w:rPr>
                <w:rFonts w:ascii="Times New Roman" w:hAnsi="Times New Roman" w:cs="Times New Roman"/>
                <w:sz w:val="24"/>
                <w:szCs w:val="24"/>
              </w:rPr>
              <w:t>кновения экстремальной ситуации.</w:t>
            </w:r>
          </w:p>
          <w:p w:rsidR="006649A9" w:rsidRDefault="006649A9" w:rsidP="006E719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20C3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120C3" w:rsidRPr="002B0086">
              <w:rPr>
                <w:rFonts w:ascii="Times New Roman" w:hAnsi="Times New Roman" w:cs="Times New Roman"/>
                <w:sz w:val="24"/>
                <w:szCs w:val="24"/>
              </w:rPr>
              <w:t>азвитие у молодежи навыков мирного разрешения конфликтных ситуаций в межэтнических и социально-политических отношениях, конструктивного обсуждения актуальных проблем и предупреждение экстремистских проявлений в молодежной</w:t>
            </w:r>
            <w:r w:rsidR="006E71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0C3" w:rsidRPr="002B0086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5BBE" w:rsidRPr="002B0086" w:rsidRDefault="006649A9" w:rsidP="006E719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B0086" w:rsidRPr="002B0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BBE" w:rsidRPr="002B0086">
              <w:rPr>
                <w:rFonts w:ascii="Times New Roman" w:hAnsi="Times New Roman" w:cs="Times New Roman"/>
                <w:sz w:val="24"/>
                <w:szCs w:val="24"/>
              </w:rPr>
              <w:t>Повышение уровня взаимодействия между субъектами  профилактики терроризма и экстремизма</w:t>
            </w:r>
          </w:p>
          <w:p w:rsidR="00B006CD" w:rsidRPr="002B0086" w:rsidRDefault="00B006CD" w:rsidP="002B00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086" w:rsidRDefault="002B0086" w:rsidP="00FC41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C4151" w:rsidRPr="002B0086" w:rsidRDefault="00EF4326" w:rsidP="00FC415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008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C4151" w:rsidRPr="002B0086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</w:t>
      </w:r>
    </w:p>
    <w:p w:rsidR="000412A2" w:rsidRPr="002B0086" w:rsidRDefault="00FC4151" w:rsidP="00FC415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86">
        <w:rPr>
          <w:rFonts w:ascii="Times New Roman" w:hAnsi="Times New Roman" w:cs="Times New Roman"/>
          <w:b/>
          <w:sz w:val="28"/>
          <w:szCs w:val="28"/>
        </w:rPr>
        <w:t xml:space="preserve">программы, в том числе основных проблем, </w:t>
      </w:r>
    </w:p>
    <w:p w:rsidR="002B0086" w:rsidRDefault="00FC4151" w:rsidP="002B00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86">
        <w:rPr>
          <w:rFonts w:ascii="Times New Roman" w:hAnsi="Times New Roman" w:cs="Times New Roman"/>
          <w:b/>
          <w:sz w:val="28"/>
          <w:szCs w:val="28"/>
        </w:rPr>
        <w:t>и прогноз</w:t>
      </w:r>
      <w:r w:rsidR="000412A2" w:rsidRPr="002B0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86">
        <w:rPr>
          <w:rFonts w:ascii="Times New Roman" w:hAnsi="Times New Roman" w:cs="Times New Roman"/>
          <w:b/>
          <w:sz w:val="28"/>
          <w:szCs w:val="28"/>
        </w:rPr>
        <w:t>ее развития</w:t>
      </w:r>
    </w:p>
    <w:p w:rsidR="006649A9" w:rsidRDefault="006649A9" w:rsidP="002B00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9A9" w:rsidRPr="006649A9" w:rsidRDefault="006649A9" w:rsidP="006649A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086">
        <w:rPr>
          <w:rFonts w:ascii="Times New Roman" w:hAnsi="Times New Roman" w:cs="Times New Roman"/>
          <w:sz w:val="28"/>
          <w:szCs w:val="28"/>
        </w:rPr>
        <w:t xml:space="preserve">Необходимость принятия настоящей программы связана с тем, что складывающаяся в Российской Федерации и, в частности, в Еврейской автономной области,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2B0086">
        <w:rPr>
          <w:rFonts w:ascii="Times New Roman" w:hAnsi="Times New Roman" w:cs="Times New Roman"/>
          <w:sz w:val="28"/>
          <w:szCs w:val="28"/>
        </w:rPr>
        <w:t xml:space="preserve"> муниципальном районе обстановка в сфере противодействия терроризму и экстремизму продолжает оставаться напряженной.</w:t>
      </w:r>
    </w:p>
    <w:p w:rsidR="003910B6" w:rsidRPr="00D96ACA" w:rsidRDefault="003910B6" w:rsidP="003910B6">
      <w:pPr>
        <w:pStyle w:val="ab"/>
        <w:jc w:val="both"/>
        <w:rPr>
          <w:i/>
          <w:iCs/>
        </w:rPr>
      </w:pPr>
      <w:r w:rsidRPr="00D96ACA">
        <w:lastRenderedPageBreak/>
        <w:t xml:space="preserve">Всего за 2024 год на территории Российской Федерации совершено 829 </w:t>
      </w:r>
      <w:r w:rsidRPr="00D96ACA">
        <w:rPr>
          <w:i/>
          <w:iCs/>
        </w:rPr>
        <w:t xml:space="preserve">(2023г. - 295) </w:t>
      </w:r>
      <w:r w:rsidRPr="00D96ACA">
        <w:t xml:space="preserve">преступлений террористической направленности, из которых 805 терактов </w:t>
      </w:r>
      <w:r w:rsidRPr="00D96ACA">
        <w:rPr>
          <w:i/>
          <w:iCs/>
        </w:rPr>
        <w:t xml:space="preserve">(2023 г. - 271). </w:t>
      </w:r>
      <w:r w:rsidRPr="00D96ACA">
        <w:t xml:space="preserve">Правоохранительными органами предотвращено 253 </w:t>
      </w:r>
      <w:r w:rsidRPr="00D96ACA">
        <w:rPr>
          <w:i/>
          <w:iCs/>
        </w:rPr>
        <w:t xml:space="preserve">(2023г. - 271) </w:t>
      </w:r>
      <w:r w:rsidRPr="00D96ACA">
        <w:t xml:space="preserve">преступлений террористической направленности, в том числе 172 </w:t>
      </w:r>
      <w:r w:rsidRPr="00D96ACA">
        <w:rPr>
          <w:i/>
          <w:iCs/>
        </w:rPr>
        <w:t xml:space="preserve">(2023 г. - 176) </w:t>
      </w:r>
      <w:r w:rsidRPr="00D96ACA">
        <w:t xml:space="preserve">теракта. Значительная часть преступлений осуществлена путем обстрелов с применением различных видов артиллерийских систем и высокоточного оружия, подрывов объектов транспортного, топливно-энергетического и оборонно-промышленного комплексов, в первую очередь задействованных в военных целях, поджогов административных зданий органов власти, а также атак с использованием ударных беспилотных воздушных судов, безэкипажных водных аппаратов, количество фактов применения которых резко возросло </w:t>
      </w:r>
      <w:r w:rsidRPr="00D96ACA">
        <w:rPr>
          <w:i/>
          <w:iCs/>
        </w:rPr>
        <w:t>(2024 г. - 404, 2023 г. - 177).</w:t>
      </w:r>
    </w:p>
    <w:p w:rsidR="003910B6" w:rsidRPr="009D6079" w:rsidRDefault="003910B6" w:rsidP="00D96ACA">
      <w:pPr>
        <w:jc w:val="both"/>
        <w:rPr>
          <w:szCs w:val="26"/>
        </w:rPr>
      </w:pPr>
      <w:r w:rsidRPr="00D96ACA">
        <w:t>Высокий    уровень    террористической    активности  отмечался на территории Южного и Приволжского федеральных округов. Значительное число преступлений террористической направленности совершено и предотвращено в Северо-Западном, Уральском, Сибирском, Дальневосточном и Северо-Кавказском федеральных округах, а также в новых субъектах Российской   Федерации.</w:t>
      </w:r>
    </w:p>
    <w:p w:rsidR="00D96ACA" w:rsidRDefault="00D96ACA" w:rsidP="00D96ACA">
      <w:pPr>
        <w:jc w:val="both"/>
      </w:pPr>
      <w:r w:rsidRPr="00CE01BE">
        <w:t>Основными источниками террористических угроз выступала деятельность</w:t>
      </w:r>
      <w:r>
        <w:rPr>
          <w:szCs w:val="26"/>
        </w:rPr>
        <w:t xml:space="preserve"> </w:t>
      </w:r>
      <w:r w:rsidRPr="00CE01BE">
        <w:t xml:space="preserve">украинских воинских формирований (757 </w:t>
      </w:r>
      <w:r w:rsidRPr="00CE01BE">
        <w:rPr>
          <w:i/>
          <w:iCs/>
        </w:rPr>
        <w:t xml:space="preserve">совершенных и предотвращенных </w:t>
      </w:r>
      <w:r w:rsidRPr="00D96ACA">
        <w:rPr>
          <w:i/>
        </w:rPr>
        <w:t>преступлений террористической направленности</w:t>
      </w:r>
      <w:r w:rsidRPr="00CE01BE">
        <w:rPr>
          <w:i/>
          <w:iCs/>
          <w:spacing w:val="40"/>
        </w:rPr>
        <w:t>)</w:t>
      </w:r>
      <w:r w:rsidRPr="00CE01BE">
        <w:t>, также лиц, действующих по заданию украинских спецслужб (177), приверженцев неонацистских организаций (76), противников внешней и внутренней политики Российской Федерации (29).</w:t>
      </w:r>
    </w:p>
    <w:p w:rsidR="003910B6" w:rsidRDefault="00D96ACA" w:rsidP="00D96ACA">
      <w:pPr>
        <w:pStyle w:val="ab"/>
        <w:jc w:val="both"/>
        <w:rPr>
          <w:sz w:val="26"/>
        </w:rPr>
      </w:pPr>
      <w:r w:rsidRPr="00CE01BE">
        <w:rPr>
          <w:sz w:val="26"/>
        </w:rPr>
        <w:t xml:space="preserve">Сохранялись вербовочные устремления </w:t>
      </w:r>
      <w:r>
        <w:rPr>
          <w:sz w:val="26"/>
        </w:rPr>
        <w:t>международных террористических организаций</w:t>
      </w:r>
      <w:r w:rsidRPr="00CE01BE">
        <w:rPr>
          <w:sz w:val="26"/>
        </w:rPr>
        <w:t xml:space="preserve"> к иностранным гражданам, прежде всего к мигрантам из стран Центрально-Азиатского региона, которые причастны к подготовке и </w:t>
      </w:r>
      <w:r w:rsidRPr="00D96ACA">
        <w:t>совер</w:t>
      </w:r>
      <w:r>
        <w:t>ше</w:t>
      </w:r>
      <w:r w:rsidRPr="00D96ACA">
        <w:t>ни</w:t>
      </w:r>
      <w:r>
        <w:t>ю</w:t>
      </w:r>
      <w:r w:rsidRPr="00CE01BE">
        <w:rPr>
          <w:sz w:val="26"/>
        </w:rPr>
        <w:t xml:space="preserve"> на территории Российской </w:t>
      </w:r>
      <w:r>
        <w:rPr>
          <w:sz w:val="26"/>
        </w:rPr>
        <w:t>Ф</w:t>
      </w:r>
      <w:r w:rsidRPr="00CE01BE">
        <w:rPr>
          <w:sz w:val="26"/>
        </w:rPr>
        <w:t xml:space="preserve">едерации 41 </w:t>
      </w:r>
      <w:r w:rsidRPr="00CE01BE">
        <w:rPr>
          <w:i/>
          <w:iCs/>
          <w:sz w:val="26"/>
        </w:rPr>
        <w:t xml:space="preserve">(2023 г. - 52, 2022 г. - 33) </w:t>
      </w:r>
      <w:r w:rsidRPr="00D96ACA">
        <w:t>преступлений террористической направленности</w:t>
      </w:r>
      <w:r w:rsidRPr="00CE01BE">
        <w:rPr>
          <w:sz w:val="26"/>
        </w:rPr>
        <w:t>, в том числе теракта в подмосковном «Крокус сити холле»</w:t>
      </w:r>
      <w:r>
        <w:rPr>
          <w:sz w:val="26"/>
        </w:rPr>
        <w:t>.</w:t>
      </w:r>
    </w:p>
    <w:p w:rsidR="00D96ACA" w:rsidRPr="00D96ACA" w:rsidRDefault="00D96ACA" w:rsidP="00D96ACA">
      <w:pPr>
        <w:jc w:val="both"/>
      </w:pPr>
      <w:r w:rsidRPr="00D96ACA">
        <w:t>Отмечено расширение угроз вовлечения молодежи в деятельность деструктивных сообществ по типу «Маньяки Культ Убийц», пропагандирующих в сети Интернет культ насилия и иные формы общественно опасного поведения.</w:t>
      </w:r>
    </w:p>
    <w:p w:rsidR="00D96ACA" w:rsidRPr="00D96ACA" w:rsidRDefault="00D96ACA" w:rsidP="00D96ACA">
      <w:pPr>
        <w:shd w:val="clear" w:color="auto" w:fill="FFFFFF"/>
        <w:jc w:val="both"/>
        <w:rPr>
          <w:szCs w:val="28"/>
        </w:rPr>
      </w:pPr>
      <w:r w:rsidRPr="00D96ACA">
        <w:rPr>
          <w:szCs w:val="28"/>
        </w:rPr>
        <w:t>Помимо ранее отмечавшихся случаев пропаганды среди молодежи убийств</w:t>
      </w:r>
      <w:r>
        <w:rPr>
          <w:szCs w:val="28"/>
        </w:rPr>
        <w:t xml:space="preserve"> </w:t>
      </w:r>
      <w:r w:rsidRPr="00D96ACA">
        <w:rPr>
          <w:szCs w:val="28"/>
        </w:rPr>
        <w:t>сверстников и суицидов в текущем году отмечены попытки организации ими</w:t>
      </w:r>
      <w:r w:rsidR="00921D89">
        <w:rPr>
          <w:szCs w:val="28"/>
        </w:rPr>
        <w:t xml:space="preserve"> </w:t>
      </w:r>
      <w:r w:rsidRPr="00D96ACA">
        <w:rPr>
          <w:szCs w:val="28"/>
        </w:rPr>
        <w:t>терактов в отношении сотрудников и объектов силовых структур, в местах</w:t>
      </w:r>
      <w:r w:rsidR="00921D89">
        <w:rPr>
          <w:szCs w:val="28"/>
        </w:rPr>
        <w:t xml:space="preserve"> </w:t>
      </w:r>
      <w:r w:rsidRPr="00D96ACA">
        <w:rPr>
          <w:szCs w:val="28"/>
        </w:rPr>
        <w:t>массового пребывания людей.</w:t>
      </w:r>
    </w:p>
    <w:p w:rsidR="00D96ACA" w:rsidRPr="00D96ACA" w:rsidRDefault="00D96ACA" w:rsidP="00D96ACA">
      <w:pPr>
        <w:shd w:val="clear" w:color="auto" w:fill="FFFFFF"/>
        <w:jc w:val="both"/>
        <w:rPr>
          <w:szCs w:val="28"/>
        </w:rPr>
      </w:pPr>
      <w:r w:rsidRPr="00D96ACA">
        <w:rPr>
          <w:szCs w:val="28"/>
        </w:rPr>
        <w:t>Для распространения террористической и экстремистской идеологии</w:t>
      </w:r>
      <w:r w:rsidR="00921D89">
        <w:rPr>
          <w:szCs w:val="28"/>
        </w:rPr>
        <w:t xml:space="preserve"> </w:t>
      </w:r>
      <w:r w:rsidRPr="00D96ACA">
        <w:rPr>
          <w:szCs w:val="28"/>
        </w:rPr>
        <w:t>противником широко использовались контролируемые западными спецслужбами</w:t>
      </w:r>
      <w:r w:rsidR="00921D89">
        <w:rPr>
          <w:szCs w:val="28"/>
        </w:rPr>
        <w:t xml:space="preserve"> </w:t>
      </w:r>
      <w:r w:rsidRPr="00D96ACA">
        <w:rPr>
          <w:szCs w:val="28"/>
        </w:rPr>
        <w:t>социальные сети, видеохостинги, мессенджеры, видеоигры, содержащие призывы</w:t>
      </w:r>
      <w:r w:rsidR="00921D89">
        <w:rPr>
          <w:szCs w:val="28"/>
        </w:rPr>
        <w:t xml:space="preserve"> </w:t>
      </w:r>
      <w:r w:rsidRPr="00D96ACA">
        <w:rPr>
          <w:szCs w:val="28"/>
        </w:rPr>
        <w:t>к совершению терактов и диверсий, инструкции по изготовлению самодельных</w:t>
      </w:r>
      <w:r w:rsidR="00921D89">
        <w:rPr>
          <w:szCs w:val="28"/>
        </w:rPr>
        <w:t xml:space="preserve"> </w:t>
      </w:r>
      <w:r w:rsidRPr="00D96ACA">
        <w:rPr>
          <w:szCs w:val="28"/>
        </w:rPr>
        <w:t>зажигательных и взрывных устройств.</w:t>
      </w:r>
    </w:p>
    <w:p w:rsidR="003910B6" w:rsidRDefault="00D96ACA" w:rsidP="00D96ACA">
      <w:pPr>
        <w:shd w:val="clear" w:color="auto" w:fill="FFFFFF"/>
        <w:jc w:val="both"/>
        <w:rPr>
          <w:szCs w:val="28"/>
        </w:rPr>
      </w:pPr>
      <w:r w:rsidRPr="00D96ACA">
        <w:rPr>
          <w:szCs w:val="28"/>
        </w:rPr>
        <w:t xml:space="preserve">Западными спецслужбами предпринимались попытки </w:t>
      </w:r>
      <w:r w:rsidR="00921D89">
        <w:rPr>
          <w:szCs w:val="28"/>
        </w:rPr>
        <w:t xml:space="preserve">провоцировании </w:t>
      </w:r>
      <w:r w:rsidRPr="00D96ACA">
        <w:rPr>
          <w:szCs w:val="28"/>
        </w:rPr>
        <w:t>с использованием социальных сетей межэтнических и межконфессиональных</w:t>
      </w:r>
      <w:r w:rsidR="00921D89">
        <w:rPr>
          <w:szCs w:val="28"/>
        </w:rPr>
        <w:t xml:space="preserve"> </w:t>
      </w:r>
      <w:r w:rsidRPr="00D96ACA">
        <w:rPr>
          <w:szCs w:val="28"/>
        </w:rPr>
        <w:t xml:space="preserve">конфликтов, способных привести к массовым антиобщественным </w:t>
      </w:r>
      <w:r w:rsidRPr="00D96ACA">
        <w:rPr>
          <w:szCs w:val="28"/>
        </w:rPr>
        <w:lastRenderedPageBreak/>
        <w:t>проявлениям,</w:t>
      </w:r>
      <w:r w:rsidR="00921D89">
        <w:rPr>
          <w:szCs w:val="28"/>
        </w:rPr>
        <w:t xml:space="preserve"> </w:t>
      </w:r>
      <w:r w:rsidRPr="00D96ACA">
        <w:rPr>
          <w:szCs w:val="28"/>
        </w:rPr>
        <w:t xml:space="preserve">в том числе беспорядкам и протестным акциям, а также совершению </w:t>
      </w:r>
      <w:r w:rsidR="00921D89" w:rsidRPr="00D96ACA">
        <w:t>преступлений террористической направленности</w:t>
      </w:r>
      <w:r w:rsidR="00921D89">
        <w:t>.</w:t>
      </w:r>
    </w:p>
    <w:p w:rsidR="00D16124" w:rsidRPr="00D16124" w:rsidRDefault="00D16124" w:rsidP="00D161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086">
        <w:rPr>
          <w:rFonts w:ascii="Times New Roman" w:hAnsi="Times New Roman" w:cs="Times New Roman"/>
          <w:sz w:val="28"/>
          <w:szCs w:val="28"/>
        </w:rPr>
        <w:t>С учетом национального характера района и многонационального состава его населения вопросы противодействия различным видам экстремизма, ксенофобии, межнациональной и религиозной розни, воспитания толерантности у молодежи, укрепления межэтнического и культурного сотрудничества имеют крайне важное значение для органов местного самоуправления района.</w:t>
      </w:r>
    </w:p>
    <w:p w:rsidR="002B0086" w:rsidRPr="009D6286" w:rsidRDefault="002B0086" w:rsidP="002B00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086">
        <w:rPr>
          <w:rFonts w:ascii="Times New Roman" w:hAnsi="Times New Roman" w:cs="Times New Roman"/>
          <w:sz w:val="28"/>
          <w:szCs w:val="28"/>
        </w:rPr>
        <w:t xml:space="preserve">Правоохранительными органами области, органами исполнительной власти, формируемыми правительством области,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2B0086">
        <w:rPr>
          <w:rFonts w:ascii="Times New Roman" w:hAnsi="Times New Roman" w:cs="Times New Roman"/>
          <w:sz w:val="28"/>
          <w:szCs w:val="28"/>
        </w:rPr>
        <w:t xml:space="preserve"> муниципального района последовательно проводится работа по профилактике терроризма и экстремизма, иной противоправной деятельности, способствующей подобным проявлениям. Однако угроза совершения террористических актов сохраняется.</w:t>
      </w:r>
    </w:p>
    <w:p w:rsidR="00D16124" w:rsidRPr="00D16124" w:rsidRDefault="00D16124" w:rsidP="00D161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086">
        <w:rPr>
          <w:rFonts w:ascii="Times New Roman" w:hAnsi="Times New Roman" w:cs="Times New Roman"/>
          <w:sz w:val="28"/>
          <w:szCs w:val="28"/>
        </w:rPr>
        <w:t>В связи с этим требуется принятие дополнительных мер, направленных на противодействие терроризму, подготовкой населения к действиям в условиях чрезвычайного характера, а также совершенствованием мер и механизмов профилактики терроризма.</w:t>
      </w:r>
    </w:p>
    <w:p w:rsidR="003018E5" w:rsidRDefault="002B0086" w:rsidP="00F47C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086">
        <w:rPr>
          <w:rFonts w:ascii="Times New Roman" w:hAnsi="Times New Roman" w:cs="Times New Roman"/>
          <w:sz w:val="28"/>
          <w:szCs w:val="28"/>
        </w:rPr>
        <w:t>Реализация предусмотренных программой мер позволит значительно увеличить потенциал института профилактики терроризма и экстремизма в целом, повысить уровень межведомственного взаимодействия в сфере профилактики терроризма и экстремизма, выработать современную упреждающую систему мер противодействия терроризму и экстремизму в районе и тем самым обеспечить исполнение задач, поставленных Президентом и Правительством Российской Федерации.</w:t>
      </w:r>
    </w:p>
    <w:p w:rsidR="00F47C50" w:rsidRPr="00F47C50" w:rsidRDefault="00F47C50" w:rsidP="00F47C5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11A7" w:rsidRPr="002B0086" w:rsidRDefault="003011A7" w:rsidP="003011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0086">
        <w:rPr>
          <w:rFonts w:ascii="Times New Roman" w:hAnsi="Times New Roman" w:cs="Times New Roman"/>
          <w:b/>
          <w:sz w:val="28"/>
          <w:szCs w:val="28"/>
        </w:rPr>
        <w:t>3. Приоритеты государственной политики в сфере реализации</w:t>
      </w:r>
    </w:p>
    <w:p w:rsidR="003011A7" w:rsidRPr="002B0086" w:rsidRDefault="003011A7" w:rsidP="003011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8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программы, цели и задачи муниципальной </w:t>
      </w:r>
    </w:p>
    <w:p w:rsidR="003011A7" w:rsidRPr="002B0086" w:rsidRDefault="003011A7" w:rsidP="003011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8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2B0086" w:rsidRDefault="002B0086" w:rsidP="002B0086">
      <w:pPr>
        <w:autoSpaceDE w:val="0"/>
        <w:autoSpaceDN w:val="0"/>
        <w:adjustRightInd w:val="0"/>
        <w:jc w:val="both"/>
        <w:rPr>
          <w:szCs w:val="28"/>
        </w:rPr>
      </w:pPr>
      <w:r w:rsidRPr="00D10F74">
        <w:rPr>
          <w:szCs w:val="28"/>
        </w:rPr>
        <w:t xml:space="preserve">Приоритеты государственной политики в сфере реализации </w:t>
      </w:r>
      <w:r>
        <w:rPr>
          <w:szCs w:val="28"/>
        </w:rPr>
        <w:t>муниципальной</w:t>
      </w:r>
      <w:r w:rsidRPr="00D10F74">
        <w:rPr>
          <w:szCs w:val="28"/>
        </w:rPr>
        <w:t xml:space="preserve"> программы определены </w:t>
      </w:r>
      <w:r>
        <w:rPr>
          <w:szCs w:val="28"/>
        </w:rPr>
        <w:t xml:space="preserve">следующими нормативными правовыми актами Российской Федерации: </w:t>
      </w:r>
    </w:p>
    <w:p w:rsidR="002B0086" w:rsidRDefault="002B0086" w:rsidP="002B008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AE26A0">
        <w:rPr>
          <w:szCs w:val="28"/>
        </w:rPr>
        <w:t>Федеральны</w:t>
      </w:r>
      <w:r>
        <w:rPr>
          <w:szCs w:val="28"/>
        </w:rPr>
        <w:t>м</w:t>
      </w:r>
      <w:r w:rsidRPr="00AE26A0">
        <w:rPr>
          <w:szCs w:val="28"/>
        </w:rPr>
        <w:t xml:space="preserve"> закон</w:t>
      </w:r>
      <w:r>
        <w:rPr>
          <w:szCs w:val="28"/>
        </w:rPr>
        <w:t>ом</w:t>
      </w:r>
      <w:r w:rsidRPr="00AE26A0">
        <w:rPr>
          <w:szCs w:val="28"/>
        </w:rPr>
        <w:t xml:space="preserve"> от </w:t>
      </w:r>
      <w:r>
        <w:rPr>
          <w:szCs w:val="28"/>
        </w:rPr>
        <w:t xml:space="preserve">06.03.2006 </w:t>
      </w:r>
      <w:r w:rsidRPr="00AE26A0">
        <w:rPr>
          <w:szCs w:val="28"/>
        </w:rPr>
        <w:t>№ 35-ФЗ «О противодействии терроризму»;</w:t>
      </w:r>
    </w:p>
    <w:p w:rsidR="002B0086" w:rsidRPr="00AE26A0" w:rsidRDefault="002B0086" w:rsidP="002B008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- Федеральным законом от 25.07.2002 № 114-Ф «О противодействии экстремисткой деятельности»;</w:t>
      </w:r>
    </w:p>
    <w:p w:rsidR="002B0086" w:rsidRPr="00AE26A0" w:rsidRDefault="002B0086" w:rsidP="002B008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 </w:t>
      </w:r>
      <w:r w:rsidRPr="00AE26A0">
        <w:rPr>
          <w:szCs w:val="28"/>
        </w:rPr>
        <w:t>Указ</w:t>
      </w:r>
      <w:r>
        <w:rPr>
          <w:szCs w:val="28"/>
        </w:rPr>
        <w:t xml:space="preserve">ом </w:t>
      </w:r>
      <w:r w:rsidRPr="00AE26A0">
        <w:rPr>
          <w:szCs w:val="28"/>
        </w:rPr>
        <w:t xml:space="preserve"> Президента Российской Федерации от 15</w:t>
      </w:r>
      <w:r>
        <w:rPr>
          <w:szCs w:val="28"/>
        </w:rPr>
        <w:t>.02.</w:t>
      </w:r>
      <w:r w:rsidRPr="00AE26A0">
        <w:rPr>
          <w:szCs w:val="28"/>
        </w:rPr>
        <w:t>2006 № 116                 «О мерах по противодействию терроризму»;</w:t>
      </w:r>
    </w:p>
    <w:p w:rsidR="002B0086" w:rsidRDefault="002B0086" w:rsidP="002B008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AE26A0">
        <w:rPr>
          <w:szCs w:val="28"/>
        </w:rPr>
        <w:t>Указ</w:t>
      </w:r>
      <w:r>
        <w:rPr>
          <w:szCs w:val="28"/>
        </w:rPr>
        <w:t>ом</w:t>
      </w:r>
      <w:r w:rsidRPr="00AE26A0">
        <w:rPr>
          <w:szCs w:val="28"/>
        </w:rPr>
        <w:t xml:space="preserve"> Президента Российской Федерации от </w:t>
      </w:r>
      <w:r w:rsidR="00921D89">
        <w:rPr>
          <w:szCs w:val="28"/>
        </w:rPr>
        <w:t>02</w:t>
      </w:r>
      <w:r>
        <w:rPr>
          <w:szCs w:val="28"/>
        </w:rPr>
        <w:t>.</w:t>
      </w:r>
      <w:r w:rsidR="00921D89">
        <w:rPr>
          <w:szCs w:val="28"/>
        </w:rPr>
        <w:t>07</w:t>
      </w:r>
      <w:r>
        <w:rPr>
          <w:szCs w:val="28"/>
        </w:rPr>
        <w:t>.20</w:t>
      </w:r>
      <w:r w:rsidR="00921D89">
        <w:rPr>
          <w:szCs w:val="28"/>
        </w:rPr>
        <w:t>2</w:t>
      </w:r>
      <w:r>
        <w:rPr>
          <w:szCs w:val="28"/>
        </w:rPr>
        <w:t xml:space="preserve">1 </w:t>
      </w:r>
      <w:r w:rsidRPr="00AE26A0">
        <w:rPr>
          <w:szCs w:val="28"/>
        </w:rPr>
        <w:t xml:space="preserve">№ </w:t>
      </w:r>
      <w:r w:rsidR="00921D89">
        <w:rPr>
          <w:szCs w:val="28"/>
        </w:rPr>
        <w:t>400</w:t>
      </w:r>
      <w:r w:rsidRPr="00AE26A0">
        <w:rPr>
          <w:szCs w:val="28"/>
        </w:rPr>
        <w:t xml:space="preserve">                       «О Стратегии национальной безопасности Российской Федерации»</w:t>
      </w:r>
      <w:r>
        <w:rPr>
          <w:szCs w:val="28"/>
        </w:rPr>
        <w:t>;</w:t>
      </w:r>
    </w:p>
    <w:p w:rsidR="002B0086" w:rsidRPr="00D10F74" w:rsidRDefault="002B0086" w:rsidP="002B008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921D89" w:rsidRPr="00AE26A0">
        <w:rPr>
          <w:szCs w:val="28"/>
        </w:rPr>
        <w:t>Указ</w:t>
      </w:r>
      <w:r w:rsidR="00921D89">
        <w:rPr>
          <w:szCs w:val="28"/>
        </w:rPr>
        <w:t>ом</w:t>
      </w:r>
      <w:r w:rsidR="00921D89" w:rsidRPr="00AE26A0">
        <w:rPr>
          <w:szCs w:val="28"/>
        </w:rPr>
        <w:t xml:space="preserve"> Президента Российской Федерации от </w:t>
      </w:r>
      <w:r w:rsidR="00921D89">
        <w:rPr>
          <w:szCs w:val="28"/>
        </w:rPr>
        <w:t xml:space="preserve">28.12.2024 </w:t>
      </w:r>
      <w:r w:rsidR="00921D89" w:rsidRPr="00AE26A0">
        <w:rPr>
          <w:szCs w:val="28"/>
        </w:rPr>
        <w:t xml:space="preserve">№ </w:t>
      </w:r>
      <w:r w:rsidR="00921D89">
        <w:rPr>
          <w:szCs w:val="28"/>
        </w:rPr>
        <w:t xml:space="preserve">1124 «Об утверждении </w:t>
      </w:r>
      <w:r>
        <w:rPr>
          <w:szCs w:val="28"/>
        </w:rPr>
        <w:t>Стратеги</w:t>
      </w:r>
      <w:r w:rsidR="00921D89">
        <w:rPr>
          <w:szCs w:val="28"/>
        </w:rPr>
        <w:t>и</w:t>
      </w:r>
      <w:r>
        <w:rPr>
          <w:szCs w:val="28"/>
        </w:rPr>
        <w:t xml:space="preserve"> противодействия экстремизму в Российской Федерации</w:t>
      </w:r>
      <w:r w:rsidR="00921D89">
        <w:rPr>
          <w:szCs w:val="28"/>
        </w:rPr>
        <w:t>»</w:t>
      </w:r>
      <w:r>
        <w:rPr>
          <w:szCs w:val="28"/>
        </w:rPr>
        <w:t xml:space="preserve">. </w:t>
      </w:r>
    </w:p>
    <w:p w:rsidR="002B0086" w:rsidRDefault="002B0086" w:rsidP="002B008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Основная цель настоящей</w:t>
      </w:r>
      <w:r w:rsidRPr="00D10F74">
        <w:rPr>
          <w:szCs w:val="28"/>
        </w:rPr>
        <w:t xml:space="preserve"> муниципальной программы </w:t>
      </w:r>
      <w:r>
        <w:rPr>
          <w:szCs w:val="28"/>
        </w:rPr>
        <w:t>о</w:t>
      </w:r>
      <w:r w:rsidRPr="00A20198">
        <w:rPr>
          <w:szCs w:val="28"/>
        </w:rPr>
        <w:t>беспечение безопасности населения муниципального района от террористических угроз и проявлений экстремизма</w:t>
      </w:r>
      <w:r>
        <w:rPr>
          <w:szCs w:val="28"/>
        </w:rPr>
        <w:t xml:space="preserve">. </w:t>
      </w:r>
    </w:p>
    <w:p w:rsidR="002B0086" w:rsidRDefault="002B0086" w:rsidP="002B0086">
      <w:pPr>
        <w:ind w:firstLine="720"/>
        <w:jc w:val="both"/>
      </w:pPr>
      <w:r>
        <w:t>Д</w:t>
      </w:r>
      <w:r w:rsidRPr="00D10F74">
        <w:t>остижени</w:t>
      </w:r>
      <w:r>
        <w:t>е</w:t>
      </w:r>
      <w:r w:rsidRPr="00D10F74">
        <w:t xml:space="preserve"> </w:t>
      </w:r>
      <w:r>
        <w:t xml:space="preserve">поставленной </w:t>
      </w:r>
      <w:r w:rsidRPr="00D10F74">
        <w:t>цел</w:t>
      </w:r>
      <w:r>
        <w:t>и</w:t>
      </w:r>
      <w:r w:rsidRPr="00D10F74">
        <w:t xml:space="preserve"> </w:t>
      </w:r>
      <w:r>
        <w:t xml:space="preserve">обеспечивается решением следующих </w:t>
      </w:r>
      <w:r>
        <w:lastRenderedPageBreak/>
        <w:t>задач</w:t>
      </w:r>
      <w:r w:rsidRPr="00D10F74">
        <w:t>:</w:t>
      </w:r>
    </w:p>
    <w:p w:rsidR="00D16124" w:rsidRPr="00D16124" w:rsidRDefault="00D16124" w:rsidP="00D161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1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D16124">
        <w:rPr>
          <w:rFonts w:ascii="Times New Roman" w:hAnsi="Times New Roman" w:cs="Times New Roman"/>
          <w:sz w:val="28"/>
          <w:szCs w:val="28"/>
        </w:rPr>
        <w:t>допущение преступлений и правонарушений террористического и экстремистского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6124" w:rsidRPr="00600194" w:rsidRDefault="00D16124" w:rsidP="00D1612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600194" w:rsidRPr="00600194">
        <w:rPr>
          <w:szCs w:val="28"/>
        </w:rPr>
        <w:t>информирование населения района по вопросам профилактики терроризма и экстремизма</w:t>
      </w:r>
      <w:r w:rsidRPr="00600194">
        <w:rPr>
          <w:szCs w:val="28"/>
        </w:rPr>
        <w:t>;</w:t>
      </w:r>
    </w:p>
    <w:p w:rsidR="00D16124" w:rsidRPr="00D16124" w:rsidRDefault="00D16124" w:rsidP="00D1612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600194">
        <w:rPr>
          <w:szCs w:val="28"/>
        </w:rPr>
        <w:t>п</w:t>
      </w:r>
      <w:r w:rsidR="00600194" w:rsidRPr="00600194">
        <w:rPr>
          <w:szCs w:val="28"/>
        </w:rPr>
        <w:t>овышение уровня межведомственного взаимодействия в сфере профил</w:t>
      </w:r>
      <w:r w:rsidR="00600194">
        <w:rPr>
          <w:szCs w:val="28"/>
        </w:rPr>
        <w:t>актики терроризма и экстремизма</w:t>
      </w:r>
      <w:r w:rsidRPr="00600194">
        <w:rPr>
          <w:szCs w:val="28"/>
        </w:rPr>
        <w:t>;</w:t>
      </w:r>
    </w:p>
    <w:p w:rsidR="00D16124" w:rsidRPr="00D16124" w:rsidRDefault="00681D78" w:rsidP="00D16124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- о</w:t>
      </w:r>
      <w:r w:rsidR="00D16124" w:rsidRPr="00D16124">
        <w:rPr>
          <w:szCs w:val="28"/>
        </w:rPr>
        <w:t>рганизация воспитательной работы среди детей и молодежи, направленная на устранение причин и условий, способствующих совершению действий террористического и экстремистского характера</w:t>
      </w:r>
      <w:r w:rsidR="00600194">
        <w:rPr>
          <w:szCs w:val="28"/>
        </w:rPr>
        <w:t>.</w:t>
      </w:r>
    </w:p>
    <w:p w:rsidR="00C571DB" w:rsidRPr="00A20198" w:rsidRDefault="00C571DB" w:rsidP="00681D78">
      <w:pPr>
        <w:autoSpaceDE w:val="0"/>
        <w:autoSpaceDN w:val="0"/>
        <w:adjustRightInd w:val="0"/>
        <w:ind w:firstLine="0"/>
        <w:jc w:val="both"/>
        <w:rPr>
          <w:szCs w:val="28"/>
        </w:rPr>
      </w:pPr>
    </w:p>
    <w:p w:rsidR="00C571DB" w:rsidRPr="00F47C50" w:rsidRDefault="00111344" w:rsidP="00F47C5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571DB">
        <w:rPr>
          <w:rFonts w:ascii="Times New Roman" w:hAnsi="Times New Roman" w:cs="Times New Roman"/>
          <w:b/>
          <w:sz w:val="28"/>
          <w:szCs w:val="28"/>
        </w:rPr>
        <w:t>4. Перечень показателей (индикаторов)</w:t>
      </w:r>
      <w:r w:rsidR="00C571DB" w:rsidRPr="00C57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1D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571DB" w:rsidRDefault="00C571DB" w:rsidP="00C571DB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D10F74">
        <w:rPr>
          <w:szCs w:val="28"/>
        </w:rPr>
        <w:t>Сведения о показателях (индикаторах) муниципальной программы изложен</w:t>
      </w:r>
      <w:r>
        <w:rPr>
          <w:szCs w:val="28"/>
        </w:rPr>
        <w:t>ы</w:t>
      </w:r>
      <w:r w:rsidRPr="00D10F74">
        <w:rPr>
          <w:szCs w:val="28"/>
        </w:rPr>
        <w:t xml:space="preserve"> в таблице 1.</w:t>
      </w:r>
    </w:p>
    <w:p w:rsidR="00111344" w:rsidRDefault="00111344" w:rsidP="001113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1344" w:rsidRPr="00CE268D" w:rsidRDefault="001F6B07" w:rsidP="001113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11344" w:rsidRPr="00CE268D">
        <w:rPr>
          <w:rFonts w:ascii="Times New Roman" w:hAnsi="Times New Roman" w:cs="Times New Roman"/>
          <w:sz w:val="28"/>
          <w:szCs w:val="28"/>
        </w:rPr>
        <w:t>аблица 1</w:t>
      </w:r>
    </w:p>
    <w:p w:rsidR="00111344" w:rsidRPr="00CE268D" w:rsidRDefault="00111344" w:rsidP="00111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1344" w:rsidRPr="00CE268D" w:rsidRDefault="00111344" w:rsidP="001113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9"/>
      <w:bookmarkEnd w:id="0"/>
      <w:r w:rsidRPr="00CE268D">
        <w:rPr>
          <w:rFonts w:ascii="Times New Roman" w:hAnsi="Times New Roman" w:cs="Times New Roman"/>
          <w:sz w:val="28"/>
          <w:szCs w:val="28"/>
        </w:rPr>
        <w:t>Сведения</w:t>
      </w:r>
    </w:p>
    <w:p w:rsidR="00111344" w:rsidRPr="00CE268D" w:rsidRDefault="00111344" w:rsidP="001113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268D">
        <w:rPr>
          <w:rFonts w:ascii="Times New Roman" w:hAnsi="Times New Roman" w:cs="Times New Roman"/>
          <w:sz w:val="28"/>
          <w:szCs w:val="28"/>
        </w:rPr>
        <w:t>о показателях (индикаторах) муниципальной программы</w:t>
      </w:r>
    </w:p>
    <w:p w:rsidR="000B11AD" w:rsidRDefault="000B11AD" w:rsidP="000B11AD">
      <w:pPr>
        <w:pStyle w:val="ConsPlusTitle"/>
        <w:widowControl/>
        <w:jc w:val="center"/>
        <w:rPr>
          <w:b w:val="0"/>
        </w:rPr>
      </w:pPr>
      <w:r w:rsidRPr="002B3AF3">
        <w:rPr>
          <w:b w:val="0"/>
        </w:rPr>
        <w:t xml:space="preserve">«Профилактика терроризма и экстремизма на территории </w:t>
      </w:r>
    </w:p>
    <w:p w:rsidR="000B11AD" w:rsidRDefault="000B11AD" w:rsidP="000B11AD">
      <w:pPr>
        <w:pStyle w:val="ConsPlusTitle"/>
        <w:widowControl/>
        <w:jc w:val="center"/>
        <w:rPr>
          <w:b w:val="0"/>
        </w:rPr>
      </w:pPr>
      <w:r w:rsidRPr="002B3AF3">
        <w:rPr>
          <w:b w:val="0"/>
        </w:rPr>
        <w:t>муниципального образования «Октябрьский муниципальный район»</w:t>
      </w:r>
      <w:r>
        <w:rPr>
          <w:b w:val="0"/>
        </w:rPr>
        <w:t xml:space="preserve"> </w:t>
      </w:r>
    </w:p>
    <w:p w:rsidR="00827245" w:rsidRPr="002B3AF3" w:rsidRDefault="00827245" w:rsidP="000B11AD">
      <w:pPr>
        <w:pStyle w:val="ConsPlusTitle"/>
        <w:widowControl/>
        <w:jc w:val="center"/>
        <w:rPr>
          <w:b w:val="0"/>
        </w:rPr>
      </w:pPr>
    </w:p>
    <w:tbl>
      <w:tblPr>
        <w:tblW w:w="94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4083"/>
        <w:gridCol w:w="1020"/>
        <w:gridCol w:w="1248"/>
        <w:gridCol w:w="851"/>
        <w:gridCol w:w="850"/>
        <w:gridCol w:w="851"/>
      </w:tblGrid>
      <w:tr w:rsidR="00111344" w:rsidRPr="00827245" w:rsidTr="00C571DB">
        <w:trPr>
          <w:trHeight w:val="40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0B11AD" w:rsidP="00CE268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№</w:t>
            </w:r>
            <w:r w:rsidR="00111344" w:rsidRPr="00827245">
              <w:rPr>
                <w:sz w:val="24"/>
                <w:szCs w:val="24"/>
              </w:rPr>
              <w:t xml:space="preserve"> </w:t>
            </w:r>
          </w:p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п/п</w:t>
            </w:r>
          </w:p>
        </w:tc>
        <w:tc>
          <w:tcPr>
            <w:tcW w:w="4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11134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Наименование</w:t>
            </w:r>
            <w:r w:rsidR="00827245">
              <w:rPr>
                <w:sz w:val="24"/>
                <w:szCs w:val="24"/>
              </w:rPr>
              <w:t xml:space="preserve"> </w:t>
            </w:r>
            <w:r w:rsidRPr="00827245">
              <w:rPr>
                <w:sz w:val="24"/>
                <w:szCs w:val="24"/>
              </w:rPr>
              <w:t>показателя</w:t>
            </w:r>
          </w:p>
          <w:p w:rsidR="00111344" w:rsidRPr="00827245" w:rsidRDefault="00111344" w:rsidP="0011134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(индикатора)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11134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Ед.</w:t>
            </w:r>
          </w:p>
          <w:p w:rsidR="00111344" w:rsidRPr="00827245" w:rsidRDefault="00827245" w:rsidP="0082724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И</w:t>
            </w:r>
            <w:r w:rsidR="00111344" w:rsidRPr="00827245">
              <w:rPr>
                <w:sz w:val="24"/>
                <w:szCs w:val="24"/>
              </w:rPr>
              <w:t>зм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1F6B0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 xml:space="preserve">         Значения показателей         </w:t>
            </w:r>
          </w:p>
        </w:tc>
      </w:tr>
      <w:tr w:rsidR="00111344" w:rsidRPr="00CE268D" w:rsidTr="00C571DB">
        <w:trPr>
          <w:trHeight w:val="4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CE268D" w:rsidRDefault="00111344" w:rsidP="001D79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CE268D" w:rsidRDefault="00111344" w:rsidP="001D79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CE268D" w:rsidRDefault="00111344" w:rsidP="001D79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11134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отчетный</w:t>
            </w:r>
          </w:p>
          <w:p w:rsidR="00111344" w:rsidRPr="00827245" w:rsidRDefault="00111344" w:rsidP="00921D8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год</w:t>
            </w:r>
            <w:r w:rsidR="00C571DB">
              <w:rPr>
                <w:sz w:val="24"/>
                <w:szCs w:val="24"/>
              </w:rPr>
              <w:t xml:space="preserve"> (20</w:t>
            </w:r>
            <w:r w:rsidR="00681D78">
              <w:rPr>
                <w:sz w:val="24"/>
                <w:szCs w:val="24"/>
              </w:rPr>
              <w:t>2</w:t>
            </w:r>
            <w:r w:rsidR="00921D89">
              <w:rPr>
                <w:sz w:val="24"/>
                <w:szCs w:val="24"/>
              </w:rPr>
              <w:t>4</w:t>
            </w:r>
            <w:r w:rsidR="00C571DB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827245" w:rsidP="00921D8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571DB">
              <w:rPr>
                <w:sz w:val="24"/>
                <w:szCs w:val="24"/>
              </w:rPr>
              <w:t>2</w:t>
            </w:r>
            <w:r w:rsidR="00921D89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827245" w:rsidP="00921D8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571DB">
              <w:rPr>
                <w:sz w:val="24"/>
                <w:szCs w:val="24"/>
              </w:rPr>
              <w:t>2</w:t>
            </w:r>
            <w:r w:rsidR="00921D89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827245" w:rsidP="00921D8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571DB">
              <w:rPr>
                <w:sz w:val="24"/>
                <w:szCs w:val="24"/>
              </w:rPr>
              <w:t>2</w:t>
            </w:r>
            <w:r w:rsidR="00921D89">
              <w:rPr>
                <w:sz w:val="24"/>
                <w:szCs w:val="24"/>
              </w:rPr>
              <w:t>7</w:t>
            </w:r>
          </w:p>
        </w:tc>
      </w:tr>
      <w:tr w:rsidR="00111344" w:rsidRPr="00827245" w:rsidTr="00C571DB">
        <w:trPr>
          <w:trHeight w:val="58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bookmarkStart w:id="1" w:name="Par438"/>
            <w:bookmarkEnd w:id="1"/>
            <w:r w:rsidRPr="00827245">
              <w:rPr>
                <w:sz w:val="24"/>
                <w:szCs w:val="24"/>
              </w:rPr>
              <w:t>1</w:t>
            </w:r>
          </w:p>
        </w:tc>
        <w:tc>
          <w:tcPr>
            <w:tcW w:w="4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 xml:space="preserve">Количество актов  </w:t>
            </w:r>
            <w:r w:rsidR="00827245">
              <w:rPr>
                <w:sz w:val="24"/>
                <w:szCs w:val="24"/>
              </w:rPr>
              <w:t>т</w:t>
            </w:r>
            <w:r w:rsidRPr="00827245">
              <w:rPr>
                <w:sz w:val="24"/>
                <w:szCs w:val="24"/>
              </w:rPr>
              <w:t xml:space="preserve">еррористического и </w:t>
            </w:r>
            <w:r w:rsidR="00CE268D" w:rsidRPr="00827245">
              <w:rPr>
                <w:sz w:val="24"/>
                <w:szCs w:val="24"/>
              </w:rPr>
              <w:t>э</w:t>
            </w:r>
            <w:r w:rsidRPr="00827245">
              <w:rPr>
                <w:sz w:val="24"/>
                <w:szCs w:val="24"/>
              </w:rPr>
              <w:t>кстремистского</w:t>
            </w:r>
            <w:r w:rsidR="00CE268D" w:rsidRPr="00827245">
              <w:rPr>
                <w:sz w:val="24"/>
                <w:szCs w:val="24"/>
              </w:rPr>
              <w:t xml:space="preserve"> </w:t>
            </w:r>
            <w:r w:rsidRPr="00827245">
              <w:rPr>
                <w:sz w:val="24"/>
                <w:szCs w:val="24"/>
              </w:rPr>
              <w:t xml:space="preserve">характера на        </w:t>
            </w:r>
          </w:p>
          <w:p w:rsidR="00111344" w:rsidRDefault="00111344" w:rsidP="0082724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 xml:space="preserve">территории </w:t>
            </w:r>
            <w:r w:rsidR="00CE268D" w:rsidRPr="00827245">
              <w:rPr>
                <w:sz w:val="24"/>
                <w:szCs w:val="24"/>
              </w:rPr>
              <w:t xml:space="preserve">района </w:t>
            </w:r>
          </w:p>
          <w:p w:rsidR="00827245" w:rsidRPr="00827245" w:rsidRDefault="00827245" w:rsidP="00827245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единиц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0</w:t>
            </w:r>
          </w:p>
        </w:tc>
      </w:tr>
      <w:tr w:rsidR="00111344" w:rsidRPr="00827245" w:rsidTr="00C571DB">
        <w:trPr>
          <w:trHeight w:val="1338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C571DB" w:rsidRDefault="00C571DB" w:rsidP="00CE268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71DB">
              <w:rPr>
                <w:sz w:val="24"/>
                <w:szCs w:val="24"/>
              </w:rPr>
              <w:t>Повышение уровня межведомственного взаимодействия в сфере профилактики терроризма и экстремизма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C571DB" w:rsidP="00C571DB">
            <w:pPr>
              <w:autoSpaceDE w:val="0"/>
              <w:autoSpaceDN w:val="0"/>
              <w:adjustRightInd w:val="0"/>
              <w:ind w:firstLine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C571DB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C571DB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571DB" w:rsidRDefault="00C571DB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111344" w:rsidRPr="00C571DB" w:rsidRDefault="00111344" w:rsidP="00C571D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C571DB" w:rsidRDefault="00C571DB" w:rsidP="00C571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11344" w:rsidRPr="00827245" w:rsidTr="00C571DB">
        <w:trPr>
          <w:trHeight w:val="12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11344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27245">
              <w:rPr>
                <w:sz w:val="24"/>
                <w:szCs w:val="24"/>
              </w:rPr>
              <w:t>3</w:t>
            </w:r>
          </w:p>
        </w:tc>
        <w:tc>
          <w:tcPr>
            <w:tcW w:w="4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Default="00C571DB" w:rsidP="00CE268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C571DB">
              <w:rPr>
                <w:sz w:val="24"/>
                <w:szCs w:val="24"/>
              </w:rPr>
              <w:t xml:space="preserve">Увеличение количества публикаций антитеррористической и антиэкстремистской направленности в районных средствах массовой информации </w:t>
            </w:r>
          </w:p>
          <w:p w:rsidR="00C571DB" w:rsidRPr="00C571DB" w:rsidRDefault="00C571DB" w:rsidP="00CE268D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183DDE" w:rsidP="00CE2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C571DB" w:rsidP="00CE268D">
            <w:pPr>
              <w:autoSpaceDE w:val="0"/>
              <w:autoSpaceDN w:val="0"/>
              <w:adjustRightInd w:val="0"/>
              <w:ind w:hanging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681D78" w:rsidP="00CE268D">
            <w:pPr>
              <w:autoSpaceDE w:val="0"/>
              <w:autoSpaceDN w:val="0"/>
              <w:adjustRightInd w:val="0"/>
              <w:ind w:hanging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681D78" w:rsidP="00CE268D">
            <w:pPr>
              <w:autoSpaceDE w:val="0"/>
              <w:autoSpaceDN w:val="0"/>
              <w:adjustRightInd w:val="0"/>
              <w:ind w:hanging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1344" w:rsidRPr="00827245" w:rsidRDefault="00681D78" w:rsidP="00CE268D">
            <w:pPr>
              <w:autoSpaceDE w:val="0"/>
              <w:autoSpaceDN w:val="0"/>
              <w:adjustRightInd w:val="0"/>
              <w:ind w:hanging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90399A" w:rsidRPr="002A6F34" w:rsidRDefault="0090399A" w:rsidP="002A6F34">
      <w:pPr>
        <w:pStyle w:val="ab"/>
        <w:rPr>
          <w:b/>
        </w:rPr>
      </w:pPr>
      <w:r w:rsidRPr="002A6F34">
        <w:rPr>
          <w:b/>
        </w:rPr>
        <w:t xml:space="preserve">5. Прогноз конечных результатов </w:t>
      </w:r>
      <w:r w:rsidR="00AA2AF8" w:rsidRPr="002A6F34">
        <w:rPr>
          <w:b/>
        </w:rPr>
        <w:t>муниципальной</w:t>
      </w:r>
      <w:r w:rsidRPr="002A6F34">
        <w:rPr>
          <w:b/>
        </w:rPr>
        <w:t xml:space="preserve"> программы</w:t>
      </w:r>
    </w:p>
    <w:p w:rsidR="0090399A" w:rsidRPr="0090399A" w:rsidRDefault="0090399A" w:rsidP="002A6F34">
      <w:pPr>
        <w:pStyle w:val="ab"/>
      </w:pPr>
    </w:p>
    <w:p w:rsidR="00C571DB" w:rsidRPr="00C571DB" w:rsidRDefault="00C571DB" w:rsidP="002A6F34">
      <w:pPr>
        <w:pStyle w:val="ab"/>
      </w:pPr>
      <w:r w:rsidRPr="00C571DB">
        <w:t>По итогам реализации муниципальной программы планируется:</w:t>
      </w:r>
    </w:p>
    <w:p w:rsidR="00C571DB" w:rsidRPr="00C571DB" w:rsidRDefault="00C571DB" w:rsidP="00C57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1DB">
        <w:rPr>
          <w:rFonts w:ascii="Times New Roman" w:hAnsi="Times New Roman" w:cs="Times New Roman"/>
          <w:sz w:val="28"/>
          <w:szCs w:val="28"/>
        </w:rPr>
        <w:t>- недопущение совершения актов террористического и экстремистского характера на территории муниципального района (202</w:t>
      </w:r>
      <w:r w:rsidR="00226FD0" w:rsidRPr="00226FD0">
        <w:rPr>
          <w:rFonts w:ascii="Times New Roman" w:hAnsi="Times New Roman" w:cs="Times New Roman"/>
          <w:sz w:val="28"/>
          <w:szCs w:val="28"/>
        </w:rPr>
        <w:t>7</w:t>
      </w:r>
      <w:r w:rsidRPr="00C571DB">
        <w:rPr>
          <w:rFonts w:ascii="Times New Roman" w:hAnsi="Times New Roman" w:cs="Times New Roman"/>
          <w:sz w:val="28"/>
          <w:szCs w:val="28"/>
        </w:rPr>
        <w:t xml:space="preserve"> – 0);</w:t>
      </w:r>
    </w:p>
    <w:p w:rsidR="00C571DB" w:rsidRPr="00C571DB" w:rsidRDefault="00C571DB" w:rsidP="00C57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71DB">
        <w:rPr>
          <w:rFonts w:ascii="Times New Roman" w:hAnsi="Times New Roman" w:cs="Times New Roman"/>
          <w:sz w:val="28"/>
          <w:szCs w:val="28"/>
        </w:rPr>
        <w:t>- повысить уровень межведомственного взаимодействия в сфере профилактики терроризма и экстремизма (202</w:t>
      </w:r>
      <w:r w:rsidR="00226FD0" w:rsidRPr="00226FD0">
        <w:rPr>
          <w:rFonts w:ascii="Times New Roman" w:hAnsi="Times New Roman" w:cs="Times New Roman"/>
          <w:sz w:val="28"/>
          <w:szCs w:val="28"/>
        </w:rPr>
        <w:t>7</w:t>
      </w:r>
      <w:r w:rsidRPr="00C571DB">
        <w:rPr>
          <w:rFonts w:ascii="Times New Roman" w:hAnsi="Times New Roman" w:cs="Times New Roman"/>
          <w:sz w:val="28"/>
          <w:szCs w:val="28"/>
        </w:rPr>
        <w:t xml:space="preserve"> – 100%);</w:t>
      </w:r>
    </w:p>
    <w:p w:rsidR="00C571DB" w:rsidRPr="00C571DB" w:rsidRDefault="00C571DB" w:rsidP="00C571DB">
      <w:pPr>
        <w:pStyle w:val="a9"/>
        <w:spacing w:after="0"/>
        <w:ind w:firstLine="540"/>
        <w:jc w:val="both"/>
        <w:rPr>
          <w:sz w:val="28"/>
          <w:szCs w:val="28"/>
        </w:rPr>
      </w:pPr>
      <w:r w:rsidRPr="00C571DB">
        <w:rPr>
          <w:sz w:val="28"/>
          <w:szCs w:val="28"/>
        </w:rPr>
        <w:lastRenderedPageBreak/>
        <w:t>- повысить качество информационно-пропагандистского сопровождения антитеррористической и антиэкстремистской деятельности</w:t>
      </w:r>
      <w:r w:rsidR="002A6F34">
        <w:rPr>
          <w:sz w:val="28"/>
          <w:szCs w:val="28"/>
        </w:rPr>
        <w:t xml:space="preserve"> (на </w:t>
      </w:r>
      <w:r w:rsidR="00681D78">
        <w:rPr>
          <w:sz w:val="28"/>
          <w:szCs w:val="28"/>
        </w:rPr>
        <w:t>1</w:t>
      </w:r>
      <w:r w:rsidRPr="00C571DB">
        <w:rPr>
          <w:sz w:val="28"/>
          <w:szCs w:val="28"/>
        </w:rPr>
        <w:t>% ежегодно).</w:t>
      </w:r>
    </w:p>
    <w:p w:rsidR="00EA35FE" w:rsidRDefault="00EA35FE" w:rsidP="005607C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07C1" w:rsidRPr="002A6F34" w:rsidRDefault="005607C1" w:rsidP="002A6F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6F34">
        <w:rPr>
          <w:rFonts w:ascii="Times New Roman" w:hAnsi="Times New Roman" w:cs="Times New Roman"/>
          <w:b/>
          <w:sz w:val="28"/>
          <w:szCs w:val="28"/>
        </w:rPr>
        <w:t>6. Сроки и этапы реализации муниципальной программы</w:t>
      </w:r>
    </w:p>
    <w:p w:rsidR="005607C1" w:rsidRDefault="005607C1" w:rsidP="005607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7C1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83DDE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2A6F34">
        <w:rPr>
          <w:rFonts w:ascii="Times New Roman" w:hAnsi="Times New Roman" w:cs="Times New Roman"/>
          <w:sz w:val="28"/>
          <w:szCs w:val="28"/>
        </w:rPr>
        <w:t>2</w:t>
      </w:r>
      <w:r w:rsidR="00921D89">
        <w:rPr>
          <w:rFonts w:ascii="Times New Roman" w:hAnsi="Times New Roman" w:cs="Times New Roman"/>
          <w:sz w:val="28"/>
          <w:szCs w:val="28"/>
        </w:rPr>
        <w:t>5</w:t>
      </w:r>
      <w:r w:rsidRPr="005607C1">
        <w:rPr>
          <w:rFonts w:ascii="Times New Roman" w:hAnsi="Times New Roman" w:cs="Times New Roman"/>
          <w:sz w:val="28"/>
          <w:szCs w:val="28"/>
        </w:rPr>
        <w:t xml:space="preserve"> - 20</w:t>
      </w:r>
      <w:r w:rsidR="002A6F34">
        <w:rPr>
          <w:rFonts w:ascii="Times New Roman" w:hAnsi="Times New Roman" w:cs="Times New Roman"/>
          <w:sz w:val="28"/>
          <w:szCs w:val="28"/>
        </w:rPr>
        <w:t>2</w:t>
      </w:r>
      <w:r w:rsidR="00921D89">
        <w:rPr>
          <w:rFonts w:ascii="Times New Roman" w:hAnsi="Times New Roman" w:cs="Times New Roman"/>
          <w:sz w:val="28"/>
          <w:szCs w:val="28"/>
        </w:rPr>
        <w:t>7</w:t>
      </w:r>
      <w:r w:rsidRPr="005607C1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464DF" w:rsidRDefault="00A464DF" w:rsidP="005607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6F34" w:rsidRPr="002A6F34" w:rsidRDefault="00A464DF" w:rsidP="002A6F3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6F34">
        <w:rPr>
          <w:rFonts w:ascii="Times New Roman" w:hAnsi="Times New Roman" w:cs="Times New Roman"/>
          <w:b/>
          <w:sz w:val="28"/>
          <w:szCs w:val="28"/>
        </w:rPr>
        <w:t>7. Система программных мероприятий</w:t>
      </w:r>
    </w:p>
    <w:p w:rsidR="00AB6BB0" w:rsidRPr="00F47C50" w:rsidRDefault="002A6F34" w:rsidP="00C44C8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  <w:sectPr w:rsidR="00AB6BB0" w:rsidRPr="00F47C50" w:rsidSect="00264984">
          <w:pgSz w:w="11906" w:h="16838"/>
          <w:pgMar w:top="709" w:right="849" w:bottom="993" w:left="1701" w:header="720" w:footer="720" w:gutter="0"/>
          <w:cols w:space="720"/>
          <w:noEndnote/>
          <w:docGrid w:linePitch="381"/>
        </w:sectPr>
      </w:pPr>
      <w:r w:rsidRPr="00F47C50">
        <w:rPr>
          <w:sz w:val="27"/>
          <w:szCs w:val="27"/>
        </w:rPr>
        <w:t>Перечень мероприятий муниципальной программы изложен в таблице 2.</w:t>
      </w:r>
    </w:p>
    <w:p w:rsidR="00A464DF" w:rsidRDefault="00AB6BB0" w:rsidP="00AB6BB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2 </w:t>
      </w:r>
    </w:p>
    <w:p w:rsidR="00AB6BB0" w:rsidRDefault="00AB6BB0" w:rsidP="00AB6BB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B6BB0" w:rsidRDefault="00AB6BB0" w:rsidP="0060019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42"/>
        <w:gridCol w:w="3436"/>
        <w:gridCol w:w="2268"/>
        <w:gridCol w:w="1473"/>
        <w:gridCol w:w="2212"/>
        <w:gridCol w:w="2977"/>
        <w:gridCol w:w="1701"/>
      </w:tblGrid>
      <w:tr w:rsidR="007033CA" w:rsidRPr="00D31544" w:rsidTr="00242247">
        <w:tc>
          <w:tcPr>
            <w:tcW w:w="675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3578" w:type="dxa"/>
            <w:gridSpan w:val="2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</w:t>
            </w:r>
          </w:p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73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212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в количественном измерении </w:t>
            </w:r>
          </w:p>
        </w:tc>
        <w:tc>
          <w:tcPr>
            <w:tcW w:w="2977" w:type="dxa"/>
          </w:tcPr>
          <w:p w:rsidR="007033CA" w:rsidRPr="00D31544" w:rsidRDefault="007033CA" w:rsidP="00EA3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последствия не реализации мероприятий муниципальной программы </w:t>
            </w:r>
          </w:p>
        </w:tc>
        <w:tc>
          <w:tcPr>
            <w:tcW w:w="1701" w:type="dxa"/>
          </w:tcPr>
          <w:p w:rsidR="007033CA" w:rsidRPr="00D31544" w:rsidRDefault="007033CA" w:rsidP="000D117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показателем (индикатором) муниципальной программы</w:t>
            </w:r>
          </w:p>
        </w:tc>
      </w:tr>
      <w:tr w:rsidR="007033CA" w:rsidRPr="00D31544" w:rsidTr="00242247">
        <w:tc>
          <w:tcPr>
            <w:tcW w:w="675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gridSpan w:val="2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2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033CA" w:rsidRPr="00D31544" w:rsidRDefault="007033C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2B8A" w:rsidRPr="00D31544" w:rsidTr="005C2B9C">
        <w:tc>
          <w:tcPr>
            <w:tcW w:w="14884" w:type="dxa"/>
            <w:gridSpan w:val="8"/>
          </w:tcPr>
          <w:p w:rsidR="00902B8A" w:rsidRPr="00600194" w:rsidRDefault="00902B8A" w:rsidP="00902B8A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194">
              <w:rPr>
                <w:rFonts w:ascii="Times New Roman" w:hAnsi="Times New Roman" w:cs="Times New Roman"/>
                <w:sz w:val="28"/>
                <w:szCs w:val="28"/>
              </w:rPr>
              <w:t>Недопущение преступлений и правонарушений террористического и экстремистского характера.</w:t>
            </w:r>
          </w:p>
        </w:tc>
      </w:tr>
      <w:tr w:rsidR="00902B8A" w:rsidRPr="00D31544" w:rsidTr="00242247">
        <w:tc>
          <w:tcPr>
            <w:tcW w:w="675" w:type="dxa"/>
          </w:tcPr>
          <w:p w:rsidR="00902B8A" w:rsidRPr="00D31544" w:rsidRDefault="00902B8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78" w:type="dxa"/>
            <w:gridSpan w:val="2"/>
          </w:tcPr>
          <w:p w:rsidR="00902B8A" w:rsidRPr="00D31544" w:rsidRDefault="00902B8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лиц, планирующих проведение на территории района преступлений и правонарушений террористического и экстремистского характера</w:t>
            </w:r>
          </w:p>
        </w:tc>
        <w:tc>
          <w:tcPr>
            <w:tcW w:w="2268" w:type="dxa"/>
          </w:tcPr>
          <w:p w:rsidR="00902B8A" w:rsidRPr="00D31544" w:rsidRDefault="00902B8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субъекты профилактики</w:t>
            </w:r>
          </w:p>
        </w:tc>
        <w:tc>
          <w:tcPr>
            <w:tcW w:w="1473" w:type="dxa"/>
          </w:tcPr>
          <w:p w:rsidR="00902B8A" w:rsidRPr="00D31544" w:rsidRDefault="00902B8A" w:rsidP="00921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1D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1D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2" w:type="dxa"/>
          </w:tcPr>
          <w:p w:rsidR="00902B8A" w:rsidRPr="00D31544" w:rsidRDefault="00902B8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преступлений и правонарушений террористического и экстремистского характера </w:t>
            </w:r>
          </w:p>
        </w:tc>
        <w:tc>
          <w:tcPr>
            <w:tcW w:w="2977" w:type="dxa"/>
          </w:tcPr>
          <w:p w:rsidR="00600194" w:rsidRDefault="00902B8A" w:rsidP="000D1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своевременное выявление лиц, планирующих проведение на территории района преступлений и правонарушений террористического и экстремистского характера приведут к трагичным последствиям </w:t>
            </w:r>
            <w:r w:rsidR="000D1173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="000D1173" w:rsidRPr="00C44C85">
              <w:rPr>
                <w:rFonts w:ascii="Times New Roman" w:hAnsi="Times New Roman" w:cs="Times New Roman"/>
                <w:sz w:val="24"/>
                <w:szCs w:val="24"/>
              </w:rPr>
              <w:t xml:space="preserve"> осложнению криминогенной обстановки</w:t>
            </w:r>
          </w:p>
          <w:p w:rsidR="000A566D" w:rsidRPr="00D31544" w:rsidRDefault="000A566D" w:rsidP="000D1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2B8A" w:rsidRDefault="00902B8A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242247" w:rsidRPr="00D31544" w:rsidTr="00242247">
        <w:tc>
          <w:tcPr>
            <w:tcW w:w="675" w:type="dxa"/>
          </w:tcPr>
          <w:p w:rsidR="00242247" w:rsidRDefault="00242247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78" w:type="dxa"/>
            <w:gridSpan w:val="2"/>
          </w:tcPr>
          <w:p w:rsidR="00242247" w:rsidRDefault="00242247" w:rsidP="00242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242247">
              <w:rPr>
                <w:rFonts w:ascii="Times New Roman" w:hAnsi="Times New Roman" w:cs="Times New Roman"/>
                <w:sz w:val="24"/>
                <w:szCs w:val="24"/>
              </w:rPr>
              <w:t>адресной профилактической работы с лицами,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247">
              <w:rPr>
                <w:rFonts w:ascii="Times New Roman" w:hAnsi="Times New Roman" w:cs="Times New Roman"/>
                <w:sz w:val="24"/>
                <w:szCs w:val="24"/>
              </w:rPr>
              <w:t>подверженными воздействию идеологии терроризма и идей неонацизма,</w:t>
            </w:r>
          </w:p>
        </w:tc>
        <w:tc>
          <w:tcPr>
            <w:tcW w:w="2268" w:type="dxa"/>
          </w:tcPr>
          <w:p w:rsidR="00242247" w:rsidRDefault="00242247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субъекты профилактики</w:t>
            </w:r>
          </w:p>
        </w:tc>
        <w:tc>
          <w:tcPr>
            <w:tcW w:w="1473" w:type="dxa"/>
          </w:tcPr>
          <w:p w:rsidR="00242247" w:rsidRDefault="00242247" w:rsidP="00921D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242247" w:rsidRDefault="00242247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Недопущение преступлений и правонарушений террористического и экстремистского характера</w:t>
            </w:r>
          </w:p>
        </w:tc>
        <w:tc>
          <w:tcPr>
            <w:tcW w:w="2977" w:type="dxa"/>
          </w:tcPr>
          <w:p w:rsidR="00242247" w:rsidRDefault="00242247" w:rsidP="002422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Непроведение мероприятий может привести к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осложнению криминогенной обстановки</w:t>
            </w:r>
          </w:p>
          <w:p w:rsidR="00242247" w:rsidRDefault="00242247" w:rsidP="000D11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2247" w:rsidRDefault="00242247" w:rsidP="001D79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7033CA" w:rsidRPr="00D31544" w:rsidTr="001C4436">
        <w:tc>
          <w:tcPr>
            <w:tcW w:w="14884" w:type="dxa"/>
            <w:gridSpan w:val="8"/>
          </w:tcPr>
          <w:p w:rsidR="007033CA" w:rsidRDefault="00600194" w:rsidP="00902B8A">
            <w:pPr>
              <w:pStyle w:val="ConsPlusNormal"/>
              <w:widowControl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194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района по вопросам профилактики терроризма и экстремизма.</w:t>
            </w:r>
          </w:p>
          <w:p w:rsidR="000A566D" w:rsidRPr="00600194" w:rsidRDefault="000A566D" w:rsidP="000A566D">
            <w:pPr>
              <w:pStyle w:val="ConsPlusNormal"/>
              <w:widowControl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566D" w:rsidRPr="00D31544" w:rsidTr="00242247">
        <w:trPr>
          <w:trHeight w:val="705"/>
        </w:trPr>
        <w:tc>
          <w:tcPr>
            <w:tcW w:w="675" w:type="dxa"/>
          </w:tcPr>
          <w:p w:rsidR="000A566D" w:rsidRPr="00C44C85" w:rsidRDefault="000A566D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786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78" w:type="dxa"/>
            <w:gridSpan w:val="2"/>
          </w:tcPr>
          <w:p w:rsidR="000A566D" w:rsidRPr="00C44C85" w:rsidRDefault="000A566D" w:rsidP="00D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информирование населения в районных средствах массовой информации и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наглядной агитации</w:t>
            </w:r>
            <w:r w:rsidR="00DD0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 действиях при угрозе террористического и иного акта чрезвычайного характера</w:t>
            </w:r>
          </w:p>
        </w:tc>
        <w:tc>
          <w:tcPr>
            <w:tcW w:w="2268" w:type="dxa"/>
          </w:tcPr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lastRenderedPageBreak/>
              <w:t xml:space="preserve">Отдел по делам ГО и ЧС, отдел информатизации, </w:t>
            </w:r>
            <w:r w:rsidRPr="00C44C85">
              <w:rPr>
                <w:sz w:val="24"/>
                <w:szCs w:val="24"/>
              </w:rPr>
              <w:lastRenderedPageBreak/>
              <w:t>отдел культуры, отдел образования, МОМВД России «Ленинский» (по согласованию),</w:t>
            </w:r>
          </w:p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отделение УФСБ по ЕАО в Октябрьском районе (по согласованию)</w:t>
            </w:r>
          </w:p>
        </w:tc>
        <w:tc>
          <w:tcPr>
            <w:tcW w:w="1473" w:type="dxa"/>
          </w:tcPr>
          <w:p w:rsidR="000A566D" w:rsidRPr="00C44C85" w:rsidRDefault="00242247" w:rsidP="00D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12" w:type="dxa"/>
          </w:tcPr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 xml:space="preserve">Снижение тяжести последствий от возможного акта </w:t>
            </w:r>
            <w:r w:rsidRPr="00C44C85">
              <w:rPr>
                <w:sz w:val="24"/>
                <w:szCs w:val="24"/>
              </w:rPr>
              <w:lastRenderedPageBreak/>
              <w:t>террористического и иного чрезвычайного характера</w:t>
            </w:r>
          </w:p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Отсутствие навыков действий при террористическом акте и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следствие увеличение людских потерь</w:t>
            </w:r>
          </w:p>
        </w:tc>
        <w:tc>
          <w:tcPr>
            <w:tcW w:w="1701" w:type="dxa"/>
          </w:tcPr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566D" w:rsidRPr="00D31544" w:rsidTr="00242247">
        <w:trPr>
          <w:trHeight w:val="2123"/>
        </w:trPr>
        <w:tc>
          <w:tcPr>
            <w:tcW w:w="675" w:type="dxa"/>
          </w:tcPr>
          <w:p w:rsidR="000A566D" w:rsidRDefault="000A566D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78" w:type="dxa"/>
            <w:gridSpan w:val="2"/>
          </w:tcPr>
          <w:p w:rsidR="000A566D" w:rsidRDefault="000A566D" w:rsidP="000A56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 xml:space="preserve"> в районных средствах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 по разъяснению сущности терроризма и его общественной опасности, а также по формированию у граждан неприятия идеологии терроризма</w:t>
            </w:r>
          </w:p>
          <w:p w:rsidR="000A566D" w:rsidRPr="00C44C85" w:rsidRDefault="000A566D" w:rsidP="000A56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по делам ГО и ЧС, отдел информатизации, МОМВД России «Ленинский» (по согласованию),</w:t>
            </w:r>
          </w:p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отделение УФСБ по ЕАО в Октябрьском районе (по согласованию), администрации СП.</w:t>
            </w:r>
          </w:p>
        </w:tc>
        <w:tc>
          <w:tcPr>
            <w:tcW w:w="1473" w:type="dxa"/>
          </w:tcPr>
          <w:p w:rsidR="000A566D" w:rsidRPr="00C44C85" w:rsidRDefault="00242247" w:rsidP="00D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0A566D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населения муниципального района информации о </w:t>
            </w:r>
          </w:p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сущности терроризма и его общественной опасности</w:t>
            </w:r>
          </w:p>
        </w:tc>
        <w:tc>
          <w:tcPr>
            <w:tcW w:w="2977" w:type="dxa"/>
          </w:tcPr>
          <w:p w:rsidR="000A566D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информированности населения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сущности терроризма и его общественной опасности </w:t>
            </w:r>
          </w:p>
          <w:p w:rsidR="000A566D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привести к появлению сторонников терроризма, а также усыпить бдительность граждан к признакам готовящегося терракта</w:t>
            </w:r>
          </w:p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566D" w:rsidRPr="00D31544" w:rsidTr="00242247">
        <w:trPr>
          <w:trHeight w:val="2123"/>
        </w:trPr>
        <w:tc>
          <w:tcPr>
            <w:tcW w:w="675" w:type="dxa"/>
          </w:tcPr>
          <w:p w:rsidR="000A566D" w:rsidRDefault="00DD065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78" w:type="dxa"/>
            <w:gridSpan w:val="2"/>
          </w:tcPr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профилактической работы в учебных заведениях муниципального района, направленной на недопущение вовлечения подростков и молодежи в неформальные объединения, использующие экстремистские и иные противоправные методы</w:t>
            </w:r>
          </w:p>
        </w:tc>
        <w:tc>
          <w:tcPr>
            <w:tcW w:w="2268" w:type="dxa"/>
          </w:tcPr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образования,</w:t>
            </w:r>
          </w:p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МОМВД России «Ленинский» (по согласованию),</w:t>
            </w:r>
          </w:p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отделение УФСБ по ЕАО в Октябрьском районе (по согласованию)</w:t>
            </w:r>
          </w:p>
        </w:tc>
        <w:tc>
          <w:tcPr>
            <w:tcW w:w="1473" w:type="dxa"/>
          </w:tcPr>
          <w:p w:rsidR="000A566D" w:rsidRPr="00C44C85" w:rsidRDefault="00242247" w:rsidP="00DD0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Недопущение проявлений нетерпимости на межнациональной и религиозной почве в молодежной среде.</w:t>
            </w:r>
          </w:p>
          <w:p w:rsidR="000A566D" w:rsidRPr="00C44C85" w:rsidRDefault="000A566D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Включение в годовые учебные планы учебных заведений района не менее 2 учебных часов</w:t>
            </w:r>
          </w:p>
        </w:tc>
        <w:tc>
          <w:tcPr>
            <w:tcW w:w="2977" w:type="dxa"/>
          </w:tcPr>
          <w:p w:rsidR="000A566D" w:rsidRPr="00C44C85" w:rsidRDefault="000A566D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Непроведение мероприятий по воспитанию толерантного поведения среди подростков создаст условия для распространения идеологии терроризма и экстремизма</w:t>
            </w:r>
          </w:p>
        </w:tc>
        <w:tc>
          <w:tcPr>
            <w:tcW w:w="1701" w:type="dxa"/>
          </w:tcPr>
          <w:p w:rsidR="000A566D" w:rsidRPr="00C44C85" w:rsidRDefault="00DD065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66D"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0650" w:rsidRPr="00D31544" w:rsidTr="00242247">
        <w:trPr>
          <w:trHeight w:val="2123"/>
        </w:trPr>
        <w:tc>
          <w:tcPr>
            <w:tcW w:w="675" w:type="dxa"/>
          </w:tcPr>
          <w:p w:rsidR="00DD0650" w:rsidRDefault="00DD065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578" w:type="dxa"/>
            <w:gridSpan w:val="2"/>
          </w:tcPr>
          <w:p w:rsidR="00DD0650" w:rsidRPr="00C44C85" w:rsidRDefault="00DD0650" w:rsidP="00DD06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 и распространение материалов, баннеров, буклетов, брошюр, видео – материалов, разъясняющих сущность терроризма и его общественную опасность, а также разъясняющие гражданам порядок действий при обнаружении признаков готовящегося и (или) совершенного теракта.</w:t>
            </w:r>
          </w:p>
        </w:tc>
        <w:tc>
          <w:tcPr>
            <w:tcW w:w="2268" w:type="dxa"/>
          </w:tcPr>
          <w:p w:rsidR="00DD0650" w:rsidRPr="00C44C85" w:rsidRDefault="00DD0650" w:rsidP="00DD0650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по дела</w:t>
            </w:r>
            <w:r>
              <w:rPr>
                <w:sz w:val="24"/>
                <w:szCs w:val="24"/>
              </w:rPr>
              <w:t>м ГО и ЧС, отдел информатизации</w:t>
            </w:r>
          </w:p>
          <w:p w:rsidR="00DD0650" w:rsidRPr="00C44C85" w:rsidRDefault="00DD065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3" w:type="dxa"/>
          </w:tcPr>
          <w:p w:rsidR="00DD0650" w:rsidRPr="00C44C85" w:rsidRDefault="0024224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DD0650" w:rsidRDefault="00DD065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населения муниципального района информации о </w:t>
            </w:r>
          </w:p>
          <w:p w:rsidR="00DD0650" w:rsidRPr="00C44C85" w:rsidRDefault="00DD065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сущности терроризма и его общественной опасности</w:t>
            </w:r>
          </w:p>
        </w:tc>
        <w:tc>
          <w:tcPr>
            <w:tcW w:w="2977" w:type="dxa"/>
          </w:tcPr>
          <w:p w:rsidR="00DD0650" w:rsidRDefault="00DD065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информированности населения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сущности терроризма и его общественной опасности </w:t>
            </w:r>
          </w:p>
          <w:p w:rsidR="00DD0650" w:rsidRDefault="00DD065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привести к появлению сторонников терроризма, а также усыпить бдительность граждан к признакам готовящегося теракта</w:t>
            </w:r>
          </w:p>
          <w:p w:rsidR="00DD0650" w:rsidRPr="00C44C85" w:rsidRDefault="00DD065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0650" w:rsidRPr="00C44C85" w:rsidRDefault="00DD065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7860" w:rsidRPr="00D31544" w:rsidTr="00242247">
        <w:trPr>
          <w:trHeight w:val="2123"/>
        </w:trPr>
        <w:tc>
          <w:tcPr>
            <w:tcW w:w="675" w:type="dxa"/>
          </w:tcPr>
          <w:p w:rsidR="007A7860" w:rsidRDefault="007A786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78" w:type="dxa"/>
            <w:gridSpan w:val="2"/>
          </w:tcPr>
          <w:p w:rsidR="007A7860" w:rsidRPr="00C44C85" w:rsidRDefault="007A786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Мониторинг материалов печатных и электронных средств массовой информации на предмет выявления в них признаков разжигания межнациональной и межрелигиозной розни</w:t>
            </w:r>
          </w:p>
        </w:tc>
        <w:tc>
          <w:tcPr>
            <w:tcW w:w="2268" w:type="dxa"/>
          </w:tcPr>
          <w:p w:rsidR="007A7860" w:rsidRPr="00C44C85" w:rsidRDefault="007A7860" w:rsidP="005C2B9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44C85">
              <w:rPr>
                <w:sz w:val="24"/>
                <w:szCs w:val="24"/>
              </w:rPr>
              <w:t>тдел информатизации, отдел по делам ГО и ЧС,  отдел образования, отдел культуры, МОМВД России «Ленинский» (по согласованию),</w:t>
            </w:r>
          </w:p>
          <w:p w:rsidR="007A7860" w:rsidRPr="00C44C85" w:rsidRDefault="007A7860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отделение УФСБ по ЕАО в Октябрьском районе (по согласованию)</w:t>
            </w:r>
          </w:p>
        </w:tc>
        <w:tc>
          <w:tcPr>
            <w:tcW w:w="1473" w:type="dxa"/>
          </w:tcPr>
          <w:p w:rsidR="007A7860" w:rsidRPr="00C44C85" w:rsidRDefault="00242247" w:rsidP="007A7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7A7860" w:rsidRPr="00C44C85" w:rsidRDefault="007A7860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мониторинга и представление отчета о его результатах не реже 2 раз в год в аппарат антитеррористической комиссии области</w:t>
            </w:r>
          </w:p>
        </w:tc>
        <w:tc>
          <w:tcPr>
            <w:tcW w:w="2977" w:type="dxa"/>
          </w:tcPr>
          <w:p w:rsidR="007A7860" w:rsidRPr="00C44C85" w:rsidRDefault="007A7860" w:rsidP="005C2B9C">
            <w:pPr>
              <w:pStyle w:val="ConsPlusNormal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Распространение экстремисткой и террористической идеологии в СМИ и создание условий для совершения преступлений данной направленности</w:t>
            </w:r>
          </w:p>
        </w:tc>
        <w:tc>
          <w:tcPr>
            <w:tcW w:w="1701" w:type="dxa"/>
          </w:tcPr>
          <w:p w:rsidR="007A7860" w:rsidRPr="00C44C85" w:rsidRDefault="007A786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6D69" w:rsidRPr="00D31544" w:rsidTr="00242247">
        <w:trPr>
          <w:trHeight w:val="2123"/>
        </w:trPr>
        <w:tc>
          <w:tcPr>
            <w:tcW w:w="675" w:type="dxa"/>
          </w:tcPr>
          <w:p w:rsidR="000D6D69" w:rsidRDefault="000D6D69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578" w:type="dxa"/>
            <w:gridSpan w:val="2"/>
          </w:tcPr>
          <w:p w:rsidR="000D6D69" w:rsidRPr="00C44C85" w:rsidRDefault="000D6D69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солидарности борьбе с терроризмом (3 сентября), обеспечив максимальный охват из различных категорий</w:t>
            </w:r>
          </w:p>
        </w:tc>
        <w:tc>
          <w:tcPr>
            <w:tcW w:w="2268" w:type="dxa"/>
          </w:tcPr>
          <w:p w:rsidR="000D6D69" w:rsidRPr="00C44C85" w:rsidRDefault="000D6D69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Отдел образования,</w:t>
            </w:r>
          </w:p>
          <w:p w:rsidR="000D6D69" w:rsidRPr="00C44C85" w:rsidRDefault="000D6D69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культуры.</w:t>
            </w:r>
          </w:p>
        </w:tc>
        <w:tc>
          <w:tcPr>
            <w:tcW w:w="1473" w:type="dxa"/>
          </w:tcPr>
          <w:p w:rsidR="000D6D69" w:rsidRPr="00C44C85" w:rsidRDefault="00242247" w:rsidP="000D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0D6D69" w:rsidRPr="00C44C85" w:rsidRDefault="000D6D69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не менее 2 мероприятий</w:t>
            </w:r>
          </w:p>
        </w:tc>
        <w:tc>
          <w:tcPr>
            <w:tcW w:w="2977" w:type="dxa"/>
          </w:tcPr>
          <w:p w:rsidR="000D6D69" w:rsidRPr="00C44C85" w:rsidRDefault="000D6D69" w:rsidP="000D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воспитанию толерантного поведения создаст условия для распространения идеологии терроризма и экстремизма</w:t>
            </w:r>
          </w:p>
        </w:tc>
        <w:tc>
          <w:tcPr>
            <w:tcW w:w="1701" w:type="dxa"/>
          </w:tcPr>
          <w:p w:rsidR="000D6D69" w:rsidRPr="00C44C85" w:rsidRDefault="000D6D69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837" w:rsidRPr="00D31544" w:rsidTr="00242247">
        <w:trPr>
          <w:trHeight w:val="56"/>
        </w:trPr>
        <w:tc>
          <w:tcPr>
            <w:tcW w:w="675" w:type="dxa"/>
          </w:tcPr>
          <w:p w:rsidR="00612837" w:rsidRDefault="00612837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578" w:type="dxa"/>
            <w:gridSpan w:val="2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Дня памяти жертв политических репрессий</w:t>
            </w:r>
          </w:p>
        </w:tc>
        <w:tc>
          <w:tcPr>
            <w:tcW w:w="2268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информатизации,</w:t>
            </w:r>
          </w:p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473" w:type="dxa"/>
          </w:tcPr>
          <w:p w:rsidR="00612837" w:rsidRPr="00C44C85" w:rsidRDefault="0024224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12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 xml:space="preserve">Профилактика межэтнического </w:t>
            </w:r>
            <w:r w:rsidRPr="00C44C85">
              <w:rPr>
                <w:sz w:val="24"/>
                <w:szCs w:val="24"/>
              </w:rPr>
              <w:lastRenderedPageBreak/>
              <w:t>экстремизма, укрепление межнационального согласия</w:t>
            </w:r>
          </w:p>
        </w:tc>
        <w:tc>
          <w:tcPr>
            <w:tcW w:w="2977" w:type="dxa"/>
          </w:tcPr>
          <w:p w:rsidR="00612837" w:rsidRPr="00C44C85" w:rsidRDefault="0061283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 толерантного поведения создаст условия для распространения идеологии терроризма и экстремизма</w:t>
            </w:r>
          </w:p>
        </w:tc>
        <w:tc>
          <w:tcPr>
            <w:tcW w:w="1701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0194" w:rsidRPr="00D31544" w:rsidTr="00600194">
        <w:trPr>
          <w:trHeight w:val="527"/>
        </w:trPr>
        <w:tc>
          <w:tcPr>
            <w:tcW w:w="14884" w:type="dxa"/>
            <w:gridSpan w:val="8"/>
          </w:tcPr>
          <w:p w:rsidR="00600194" w:rsidRPr="00600194" w:rsidRDefault="00600194" w:rsidP="00600194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1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межведомственного взаимодействия в сфере профилактики терроризма и экстремизма</w:t>
            </w:r>
          </w:p>
        </w:tc>
      </w:tr>
      <w:tr w:rsidR="00600194" w:rsidRPr="00D31544" w:rsidTr="00242247">
        <w:trPr>
          <w:trHeight w:val="705"/>
        </w:trPr>
        <w:tc>
          <w:tcPr>
            <w:tcW w:w="675" w:type="dxa"/>
          </w:tcPr>
          <w:p w:rsidR="00600194" w:rsidRDefault="00DD065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78" w:type="dxa"/>
            <w:gridSpan w:val="2"/>
          </w:tcPr>
          <w:p w:rsidR="00600194" w:rsidRPr="00C44C85" w:rsidRDefault="00600194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оперативной обстановки в районе и оперативное информирование органов местного самоуправления муниципального района о назревании негативных тенденций, условий, способствующих совершению террористических и экстремистских акций, с целью выработки мер, направленных на совершенствование системы профилактики и противодействия терроризму и экстремизму</w:t>
            </w:r>
          </w:p>
        </w:tc>
        <w:tc>
          <w:tcPr>
            <w:tcW w:w="2268" w:type="dxa"/>
          </w:tcPr>
          <w:p w:rsidR="00600194" w:rsidRPr="00C44C85" w:rsidRDefault="00600194" w:rsidP="00600194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МОМВД России «Ленинский»</w:t>
            </w:r>
          </w:p>
          <w:p w:rsidR="00600194" w:rsidRPr="00C44C85" w:rsidRDefault="00600194" w:rsidP="00600194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(по согласованию),</w:t>
            </w:r>
          </w:p>
          <w:p w:rsidR="00600194" w:rsidRPr="00C44C85" w:rsidRDefault="00600194" w:rsidP="00600194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отделение УФСБ по ЕАО в Октябрьском районе</w:t>
            </w:r>
          </w:p>
          <w:p w:rsidR="00600194" w:rsidRPr="00C44C85" w:rsidRDefault="00600194" w:rsidP="00600194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73" w:type="dxa"/>
          </w:tcPr>
          <w:p w:rsidR="00600194" w:rsidRPr="00C44C85" w:rsidRDefault="00242247" w:rsidP="00681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600194" w:rsidRPr="00C44C85" w:rsidRDefault="00600194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представление отчета о его результатах не реже 2 раз в год в аппарат антитеррористической комиссии области</w:t>
            </w:r>
          </w:p>
        </w:tc>
        <w:tc>
          <w:tcPr>
            <w:tcW w:w="2977" w:type="dxa"/>
          </w:tcPr>
          <w:p w:rsidR="00600194" w:rsidRPr="00C44C85" w:rsidRDefault="00600194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Несвоевременное выявление причин и условий совершения террористических и экстремистских акций приведет к осложнению криминогенной обстановки</w:t>
            </w:r>
          </w:p>
        </w:tc>
        <w:tc>
          <w:tcPr>
            <w:tcW w:w="1701" w:type="dxa"/>
          </w:tcPr>
          <w:p w:rsidR="00600194" w:rsidRPr="00C44C85" w:rsidRDefault="00DD065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0194"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33CA" w:rsidRPr="00D31544" w:rsidTr="00242247">
        <w:tc>
          <w:tcPr>
            <w:tcW w:w="675" w:type="dxa"/>
          </w:tcPr>
          <w:p w:rsidR="007033CA" w:rsidRPr="00C44C85" w:rsidRDefault="00DD065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86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78" w:type="dxa"/>
            <w:gridSpan w:val="2"/>
          </w:tcPr>
          <w:p w:rsidR="007033CA" w:rsidRPr="00C44C85" w:rsidRDefault="007033CA" w:rsidP="00681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Мониторинг р</w:t>
            </w:r>
            <w:r w:rsidR="00681D78">
              <w:rPr>
                <w:rFonts w:ascii="Times New Roman" w:hAnsi="Times New Roman" w:cs="Times New Roman"/>
                <w:sz w:val="24"/>
                <w:szCs w:val="24"/>
              </w:rPr>
              <w:t xml:space="preserve">азвития социально-экономических,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процессов на территории района, в том числе в сфере межнациональных и межконфессиональных отношений, их влияния на общественно-политическую и социально-экономическую ситуацию в районе</w:t>
            </w:r>
          </w:p>
        </w:tc>
        <w:tc>
          <w:tcPr>
            <w:tcW w:w="2268" w:type="dxa"/>
          </w:tcPr>
          <w:p w:rsidR="007033CA" w:rsidRPr="00C44C85" w:rsidRDefault="007033CA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 xml:space="preserve">МОМВД России «Ленинский» (по согласованию), УФСБ по ЕАО в Октябрьском районе (по согласованию), отдел информатизации, ОНД по Октябрьскому району ГУ МЧС </w:t>
            </w:r>
            <w:r w:rsidRPr="00C44C85">
              <w:rPr>
                <w:sz w:val="24"/>
                <w:szCs w:val="24"/>
              </w:rPr>
              <w:lastRenderedPageBreak/>
              <w:t>России по ЕАО, отдел образования, отдел культуры.</w:t>
            </w:r>
          </w:p>
        </w:tc>
        <w:tc>
          <w:tcPr>
            <w:tcW w:w="1473" w:type="dxa"/>
          </w:tcPr>
          <w:p w:rsidR="007033CA" w:rsidRPr="00C44C85" w:rsidRDefault="00242247" w:rsidP="00681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212" w:type="dxa"/>
          </w:tcPr>
          <w:p w:rsidR="007033CA" w:rsidRPr="00C44C85" w:rsidRDefault="007033CA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представление отчета о его результатах не реже 2 раз в год в аппарат антитеррористической комиссии района</w:t>
            </w:r>
          </w:p>
        </w:tc>
        <w:tc>
          <w:tcPr>
            <w:tcW w:w="2977" w:type="dxa"/>
          </w:tcPr>
          <w:p w:rsidR="007033CA" w:rsidRPr="00C44C85" w:rsidRDefault="007033CA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Несвоевременное выявление причин и условий совершения террористических и экстремистских акций приведет к осложнению криминогенной обстановки</w:t>
            </w:r>
          </w:p>
        </w:tc>
        <w:tc>
          <w:tcPr>
            <w:tcW w:w="1701" w:type="dxa"/>
          </w:tcPr>
          <w:p w:rsidR="007033CA" w:rsidRPr="00C44C85" w:rsidRDefault="00DD065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436"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33CA" w:rsidRPr="00D31544" w:rsidTr="00242247">
        <w:tc>
          <w:tcPr>
            <w:tcW w:w="675" w:type="dxa"/>
          </w:tcPr>
          <w:p w:rsidR="007033CA" w:rsidRPr="00C44C85" w:rsidRDefault="00DD065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A786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78" w:type="dxa"/>
            <w:gridSpan w:val="2"/>
          </w:tcPr>
          <w:p w:rsidR="007033CA" w:rsidRPr="00C44C85" w:rsidRDefault="007033CA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учебных тренировок с персоналом (учащимися, посетителями) подведомственных учреждений по действиям в условиях совершения акта террористического и иного чрезвычайного характера</w:t>
            </w:r>
          </w:p>
        </w:tc>
        <w:tc>
          <w:tcPr>
            <w:tcW w:w="2268" w:type="dxa"/>
          </w:tcPr>
          <w:p w:rsidR="007033CA" w:rsidRPr="00C44C85" w:rsidRDefault="007033CA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Отделение УФСБ по ЕАО в Октябрьском районе</w:t>
            </w:r>
          </w:p>
          <w:p w:rsidR="007033CA" w:rsidRPr="00C44C85" w:rsidRDefault="007033CA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(по согласованию), МОМВД России «Ленинский» (по согласованию),</w:t>
            </w:r>
          </w:p>
          <w:p w:rsidR="007033CA" w:rsidRPr="00C44C85" w:rsidRDefault="007033CA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по делам ГО и ЧС</w:t>
            </w:r>
          </w:p>
        </w:tc>
        <w:tc>
          <w:tcPr>
            <w:tcW w:w="1473" w:type="dxa"/>
          </w:tcPr>
          <w:p w:rsidR="007033CA" w:rsidRPr="00C44C85" w:rsidRDefault="00242247" w:rsidP="00681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7033CA" w:rsidRPr="00C44C85" w:rsidRDefault="007033CA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Обеспечение готовности сил и средств, привлекаемых к проведению контртеррористической операции, работ по минимизации и (или) ликвидации последствий террористического акта</w:t>
            </w:r>
          </w:p>
        </w:tc>
        <w:tc>
          <w:tcPr>
            <w:tcW w:w="2977" w:type="dxa"/>
          </w:tcPr>
          <w:p w:rsidR="007033CA" w:rsidRPr="00C44C85" w:rsidRDefault="007033CA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Отсутствие навыков действий при террористическом акте и как следствие увеличение людских потерь</w:t>
            </w:r>
          </w:p>
        </w:tc>
        <w:tc>
          <w:tcPr>
            <w:tcW w:w="1701" w:type="dxa"/>
          </w:tcPr>
          <w:p w:rsidR="007033CA" w:rsidRPr="00C44C85" w:rsidRDefault="00DD0650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436"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33CA" w:rsidRPr="00D31544" w:rsidTr="00242247">
        <w:tc>
          <w:tcPr>
            <w:tcW w:w="675" w:type="dxa"/>
          </w:tcPr>
          <w:p w:rsidR="007033CA" w:rsidRPr="00C44C85" w:rsidRDefault="007A7860" w:rsidP="007A7860">
            <w:pPr>
              <w:pStyle w:val="ConsPlusNormal"/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78" w:type="dxa"/>
            <w:gridSpan w:val="2"/>
          </w:tcPr>
          <w:p w:rsidR="007033CA" w:rsidRPr="00C44C85" w:rsidRDefault="007033CA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межведомственных проверок антитеррористической защищенности критически важных объектов и мест массового пребывания населения</w:t>
            </w:r>
          </w:p>
        </w:tc>
        <w:tc>
          <w:tcPr>
            <w:tcW w:w="2268" w:type="dxa"/>
          </w:tcPr>
          <w:p w:rsidR="007033CA" w:rsidRPr="00C44C85" w:rsidRDefault="007033CA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по делам ГО и ЧС, МОМВД России «Ленинский» (по согласованию),</w:t>
            </w:r>
          </w:p>
          <w:p w:rsidR="007033CA" w:rsidRPr="00C44C85" w:rsidRDefault="007033CA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отделение УФСБ по ЕАО в Октябрьском районе (по согласованию); ОНД по Октябрьскому району ГУ МЧС России по ЕАО (по согласованию)</w:t>
            </w:r>
          </w:p>
        </w:tc>
        <w:tc>
          <w:tcPr>
            <w:tcW w:w="1473" w:type="dxa"/>
          </w:tcPr>
          <w:p w:rsidR="007033CA" w:rsidRPr="00C44C85" w:rsidRDefault="00242247" w:rsidP="00681D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7033CA" w:rsidRPr="00C44C85" w:rsidRDefault="007033CA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Поддержание необходимого уровня антитеррористической защищенности критически важных объектов и мест массового пребывания населения. Проведение проверок в соответствии с планом работы АТК муниципального района</w:t>
            </w:r>
          </w:p>
        </w:tc>
        <w:tc>
          <w:tcPr>
            <w:tcW w:w="2977" w:type="dxa"/>
          </w:tcPr>
          <w:p w:rsidR="007033CA" w:rsidRPr="00C44C85" w:rsidRDefault="007033CA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Бесконтрольность проведения хозяйствующими субъектами мероприятий по их антитеррористической защищенности приведет к ее снижению и неисполнению рекомендаций и указаний антитеррористической комиссии</w:t>
            </w:r>
          </w:p>
        </w:tc>
        <w:tc>
          <w:tcPr>
            <w:tcW w:w="1701" w:type="dxa"/>
          </w:tcPr>
          <w:p w:rsidR="007033CA" w:rsidRPr="00C44C85" w:rsidRDefault="001E38B3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436"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33CA" w:rsidRPr="00D31544" w:rsidTr="001C4436">
        <w:tc>
          <w:tcPr>
            <w:tcW w:w="14884" w:type="dxa"/>
            <w:gridSpan w:val="8"/>
          </w:tcPr>
          <w:p w:rsidR="007033CA" w:rsidRPr="007A7860" w:rsidRDefault="007A7860" w:rsidP="007A7860">
            <w:pPr>
              <w:pStyle w:val="ConsPlusCel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60">
              <w:rPr>
                <w:rFonts w:ascii="Times New Roman" w:hAnsi="Times New Roman" w:cs="Times New Roman"/>
                <w:sz w:val="28"/>
                <w:szCs w:val="28"/>
              </w:rPr>
              <w:t>Организация воспитательной работы среди детей и молодежи, направленная на устранение причин и условий, способствующих совершению действий террористического и экстремистского характера</w:t>
            </w:r>
          </w:p>
        </w:tc>
      </w:tr>
      <w:tr w:rsidR="007A7860" w:rsidRPr="00D31544" w:rsidTr="00242247">
        <w:tc>
          <w:tcPr>
            <w:tcW w:w="817" w:type="dxa"/>
            <w:gridSpan w:val="2"/>
          </w:tcPr>
          <w:p w:rsidR="007A7860" w:rsidRPr="00C44C85" w:rsidRDefault="00612837" w:rsidP="00612837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A7860" w:rsidRPr="00C44C8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36" w:type="dxa"/>
          </w:tcPr>
          <w:p w:rsidR="007A7860" w:rsidRPr="00C44C85" w:rsidRDefault="007A7860" w:rsidP="000D6D69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в учебных заведениях работы, направленной на разъяснение уголовной и административной ответственности за националистические и иные экстремистские проявления, а также за факты "телефонного терроризма"</w:t>
            </w:r>
          </w:p>
        </w:tc>
        <w:tc>
          <w:tcPr>
            <w:tcW w:w="2268" w:type="dxa"/>
          </w:tcPr>
          <w:p w:rsidR="007A7860" w:rsidRPr="00C44C85" w:rsidRDefault="007A7860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образования,</w:t>
            </w:r>
          </w:p>
          <w:p w:rsidR="007A7860" w:rsidRPr="00C44C85" w:rsidRDefault="007A7860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МОМВД России «Ленинский» (по согласованию)</w:t>
            </w:r>
          </w:p>
          <w:p w:rsidR="007A7860" w:rsidRPr="00C44C85" w:rsidRDefault="007A7860" w:rsidP="005C2B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7A7860" w:rsidRPr="00C44C85" w:rsidRDefault="0024224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7A7860" w:rsidRPr="00C44C85" w:rsidRDefault="007A7860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Недопущение участия подростков и  молодежи в преступлениях террористической и экстремисткой направленности.</w:t>
            </w:r>
          </w:p>
          <w:p w:rsidR="000D6D69" w:rsidRPr="00C44C85" w:rsidRDefault="007A7860" w:rsidP="001E38B3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Включение в годовые учебные планы учебных заведений района не менее 2 учебных часов</w:t>
            </w:r>
          </w:p>
        </w:tc>
        <w:tc>
          <w:tcPr>
            <w:tcW w:w="2977" w:type="dxa"/>
          </w:tcPr>
          <w:p w:rsidR="007A7860" w:rsidRPr="00C44C85" w:rsidRDefault="007A786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Отсутствие у учащихся знаний по уголовной и административной ответственности за националистические и иные экстремистские проявления, а также за факты "телефонного терроризма"</w:t>
            </w:r>
          </w:p>
        </w:tc>
        <w:tc>
          <w:tcPr>
            <w:tcW w:w="1701" w:type="dxa"/>
          </w:tcPr>
          <w:p w:rsidR="007A7860" w:rsidRPr="00C44C85" w:rsidRDefault="007A7860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6D69" w:rsidRPr="00D31544" w:rsidTr="00242247">
        <w:tc>
          <w:tcPr>
            <w:tcW w:w="817" w:type="dxa"/>
            <w:gridSpan w:val="2"/>
          </w:tcPr>
          <w:p w:rsidR="000D6D69" w:rsidRPr="00C44C85" w:rsidRDefault="0061283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6D69" w:rsidRPr="00C44C8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36" w:type="dxa"/>
          </w:tcPr>
          <w:p w:rsidR="000D6D69" w:rsidRPr="00C44C85" w:rsidRDefault="000D6D69" w:rsidP="001E38B3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в учебных заведениях работы, направленной на разъяснение уголовной и административной ответственности за националистические и иные экстремистские проявления, а также за факты "телефонного терроризма"</w:t>
            </w:r>
          </w:p>
        </w:tc>
        <w:tc>
          <w:tcPr>
            <w:tcW w:w="2268" w:type="dxa"/>
          </w:tcPr>
          <w:p w:rsidR="000D6D69" w:rsidRPr="00C44C85" w:rsidRDefault="000D6D69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образования,</w:t>
            </w:r>
          </w:p>
          <w:p w:rsidR="000D6D69" w:rsidRPr="00C44C85" w:rsidRDefault="000D6D69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МОМВД России «Ленинский» (по согласованию)</w:t>
            </w:r>
          </w:p>
          <w:p w:rsidR="000D6D69" w:rsidRPr="00C44C85" w:rsidRDefault="000D6D69" w:rsidP="005C2B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0D6D69" w:rsidRPr="00C44C85" w:rsidRDefault="00242247" w:rsidP="000D6D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0D6D69" w:rsidRPr="00C44C85" w:rsidRDefault="000D6D69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Недопущение участия подростков и  молодежи в преступлениях террористической и экстремисткой направленности.</w:t>
            </w:r>
          </w:p>
          <w:p w:rsidR="000D6D69" w:rsidRPr="00C44C85" w:rsidRDefault="000D6D69" w:rsidP="005C2B9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0D6D69" w:rsidRPr="00C44C85" w:rsidRDefault="000D6D69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Отсутствие у учащихся знаний по уголовной и административной ответственности за националистические и иные экстремистские проявления, а также за факты "телефонного терроризма"</w:t>
            </w:r>
          </w:p>
        </w:tc>
        <w:tc>
          <w:tcPr>
            <w:tcW w:w="1701" w:type="dxa"/>
          </w:tcPr>
          <w:p w:rsidR="000D6D69" w:rsidRPr="00C44C85" w:rsidRDefault="000D6D69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837" w:rsidRPr="00D31544" w:rsidTr="00242247">
        <w:tc>
          <w:tcPr>
            <w:tcW w:w="817" w:type="dxa"/>
            <w:gridSpan w:val="2"/>
          </w:tcPr>
          <w:p w:rsidR="00612837" w:rsidRPr="00C44C85" w:rsidRDefault="0061283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436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Организация и проведение для обучающихся и воспитанников образовательных учреждений района занятий, бесед, включающих вопросы межнациональных и межкультурных отношений</w:t>
            </w:r>
          </w:p>
        </w:tc>
        <w:tc>
          <w:tcPr>
            <w:tcW w:w="2268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73" w:type="dxa"/>
          </w:tcPr>
          <w:p w:rsidR="00612837" w:rsidRPr="00C44C85" w:rsidRDefault="0024224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Недопущение проявлений нетерпимости на межнациональной и религиозной почве в молодежной среде. Включение в годовые учебные планы учебных заведений не менее 2 учебных часов</w:t>
            </w:r>
          </w:p>
        </w:tc>
        <w:tc>
          <w:tcPr>
            <w:tcW w:w="2977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воспитанию толерантного поведения среди подростков создаст условия для распространения идеологии терроризма и экстремизма</w:t>
            </w:r>
          </w:p>
        </w:tc>
        <w:tc>
          <w:tcPr>
            <w:tcW w:w="1701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837" w:rsidRPr="00D31544" w:rsidTr="00242247">
        <w:tc>
          <w:tcPr>
            <w:tcW w:w="817" w:type="dxa"/>
            <w:gridSpan w:val="2"/>
          </w:tcPr>
          <w:p w:rsidR="00612837" w:rsidRPr="00C44C85" w:rsidRDefault="0061283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436" w:type="dxa"/>
          </w:tcPr>
          <w:p w:rsidR="00612837" w:rsidRPr="009D6286" w:rsidRDefault="00612837" w:rsidP="00AD15A0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 xml:space="preserve">Организация и проведение православных праздников: Рождество Христово, Пасха </w:t>
            </w:r>
          </w:p>
          <w:p w:rsidR="00AD15A0" w:rsidRPr="009D6286" w:rsidRDefault="00AD15A0" w:rsidP="00AD15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культуры</w:t>
            </w:r>
          </w:p>
        </w:tc>
        <w:tc>
          <w:tcPr>
            <w:tcW w:w="1473" w:type="dxa"/>
          </w:tcPr>
          <w:p w:rsidR="00612837" w:rsidRPr="00C44C85" w:rsidRDefault="0024224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не менее 2- х мероприятий</w:t>
            </w:r>
          </w:p>
        </w:tc>
        <w:tc>
          <w:tcPr>
            <w:tcW w:w="2977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Снижение значимости для населения главных православных праздников</w:t>
            </w:r>
          </w:p>
        </w:tc>
        <w:tc>
          <w:tcPr>
            <w:tcW w:w="1701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2837" w:rsidRPr="00D31544" w:rsidTr="00242247">
        <w:tc>
          <w:tcPr>
            <w:tcW w:w="817" w:type="dxa"/>
            <w:gridSpan w:val="2"/>
          </w:tcPr>
          <w:p w:rsidR="00612837" w:rsidRPr="00C44C85" w:rsidRDefault="0061283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436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в учебных заведениях муниципального района тематических митингов-концертов, встреч с ветеранами локальных войн и конфликтов, классных часов, круглых столов по вопросам воспитания патриотизма, предупреждения радикализации молодежи, вовлечения ее в экстремистскую или иную противоправную деятельность</w:t>
            </w:r>
          </w:p>
        </w:tc>
        <w:tc>
          <w:tcPr>
            <w:tcW w:w="2268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образования, отдел культуры,</w:t>
            </w:r>
          </w:p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информатизации</w:t>
            </w: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612837" w:rsidRPr="00C44C85" w:rsidRDefault="00242247" w:rsidP="0024224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Предупреждение вовлечения молодежи в экстремистскую и иную противоправную деятельность. Включение в годовые планы учебных заведений муниципального района не менее 4 мероприятий</w:t>
            </w:r>
          </w:p>
        </w:tc>
        <w:tc>
          <w:tcPr>
            <w:tcW w:w="2977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воспитанию толерантного поведения среди молодежи и подростков создаст условия для распространения идеологии терроризма и экстремизма</w:t>
            </w:r>
          </w:p>
        </w:tc>
        <w:tc>
          <w:tcPr>
            <w:tcW w:w="1701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  <w:p w:rsidR="00612837" w:rsidRPr="00C44C85" w:rsidRDefault="00612837" w:rsidP="005C2B9C">
            <w:pPr>
              <w:jc w:val="center"/>
              <w:rPr>
                <w:sz w:val="24"/>
                <w:szCs w:val="24"/>
              </w:rPr>
            </w:pPr>
          </w:p>
        </w:tc>
      </w:tr>
      <w:tr w:rsidR="00612837" w:rsidRPr="00D31544" w:rsidTr="00242247">
        <w:trPr>
          <w:trHeight w:val="699"/>
        </w:trPr>
        <w:tc>
          <w:tcPr>
            <w:tcW w:w="817" w:type="dxa"/>
            <w:gridSpan w:val="2"/>
          </w:tcPr>
          <w:p w:rsidR="00612837" w:rsidRPr="00C44C85" w:rsidRDefault="001E38B3" w:rsidP="001E3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2837" w:rsidRPr="00C44C85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436" w:type="dxa"/>
          </w:tcPr>
          <w:p w:rsidR="00612837" w:rsidRPr="00C44C85" w:rsidRDefault="00612837" w:rsidP="00612837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Проведение учебных тренировок с персоналом общеобразовательных учреждений по действиям в условиях совершения акта террористического и иного чрезвычайного характера</w:t>
            </w:r>
          </w:p>
        </w:tc>
        <w:tc>
          <w:tcPr>
            <w:tcW w:w="2268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по делам ГО и ЧС, отдел образования, отдел культуры, МОМВД России «Ленинский» (по согласованию),</w:t>
            </w:r>
          </w:p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отделение УФСБ по ЕАО в Октябрьском районе (по согласованию)</w:t>
            </w:r>
          </w:p>
        </w:tc>
        <w:tc>
          <w:tcPr>
            <w:tcW w:w="1473" w:type="dxa"/>
          </w:tcPr>
          <w:p w:rsidR="00612837" w:rsidRPr="00C44C85" w:rsidRDefault="00242247" w:rsidP="0061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612837" w:rsidRPr="00C44C85" w:rsidRDefault="00612837" w:rsidP="005C2B9C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Снижение тяжести последствий от возможного акта террористического и иного чрезвычайного характера. Проведение тренировок не реже одного раза в год</w:t>
            </w:r>
          </w:p>
        </w:tc>
        <w:tc>
          <w:tcPr>
            <w:tcW w:w="2977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Отсутствие навыков действий при террористическом акте и как следствие увеличение людских потерь</w:t>
            </w:r>
          </w:p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2837" w:rsidRPr="00C44C85" w:rsidRDefault="00612837" w:rsidP="005C2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33CA" w:rsidRPr="00D31544" w:rsidTr="00242247">
        <w:trPr>
          <w:trHeight w:val="2583"/>
        </w:trPr>
        <w:tc>
          <w:tcPr>
            <w:tcW w:w="817" w:type="dxa"/>
            <w:gridSpan w:val="2"/>
          </w:tcPr>
          <w:p w:rsidR="007033CA" w:rsidRPr="00C44C85" w:rsidRDefault="001E38B3" w:rsidP="001E38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033CA" w:rsidRPr="00C44C85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436" w:type="dxa"/>
          </w:tcPr>
          <w:p w:rsidR="007033CA" w:rsidRPr="00C44C85" w:rsidRDefault="00612837" w:rsidP="00C44C8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спортивных </w:t>
            </w:r>
            <w:r w:rsidR="001E38B3">
              <w:rPr>
                <w:sz w:val="24"/>
                <w:szCs w:val="24"/>
              </w:rPr>
              <w:t>соревнований, посвященных памяти жертв терроризма, в честь участников боевых действий</w:t>
            </w:r>
          </w:p>
        </w:tc>
        <w:tc>
          <w:tcPr>
            <w:tcW w:w="2268" w:type="dxa"/>
          </w:tcPr>
          <w:p w:rsidR="007033CA" w:rsidRPr="00C44C85" w:rsidRDefault="001E38B3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73" w:type="dxa"/>
          </w:tcPr>
          <w:p w:rsidR="007033CA" w:rsidRPr="00C44C85" w:rsidRDefault="00242247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</w:tc>
        <w:tc>
          <w:tcPr>
            <w:tcW w:w="2212" w:type="dxa"/>
          </w:tcPr>
          <w:p w:rsidR="007033CA" w:rsidRPr="00C44C85" w:rsidRDefault="001E38B3" w:rsidP="00C44C85">
            <w:pPr>
              <w:ind w:firstLine="0"/>
              <w:jc w:val="center"/>
              <w:rPr>
                <w:sz w:val="24"/>
                <w:szCs w:val="24"/>
              </w:rPr>
            </w:pPr>
            <w:r w:rsidRPr="00C44C85">
              <w:rPr>
                <w:sz w:val="24"/>
                <w:szCs w:val="24"/>
              </w:rPr>
              <w:t>Недопущение участия подростков и  молодежи в преступлениях террористической и экстремисткой направленности.</w:t>
            </w:r>
          </w:p>
        </w:tc>
        <w:tc>
          <w:tcPr>
            <w:tcW w:w="2977" w:type="dxa"/>
          </w:tcPr>
          <w:p w:rsidR="007033CA" w:rsidRPr="00C44C85" w:rsidRDefault="001E38B3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C8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воспитанию толерантного поведения среди молодежи и подростков создаст условия для распространения идеологии терроризма и экстремизма</w:t>
            </w:r>
          </w:p>
        </w:tc>
        <w:tc>
          <w:tcPr>
            <w:tcW w:w="1701" w:type="dxa"/>
          </w:tcPr>
          <w:p w:rsidR="007033CA" w:rsidRPr="00C44C85" w:rsidRDefault="001E38B3" w:rsidP="00C44C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</w:tbl>
    <w:p w:rsidR="00617A64" w:rsidRDefault="00617A64" w:rsidP="00AB6BB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617A64" w:rsidSect="00C44C85">
          <w:pgSz w:w="16838" w:h="11906" w:orient="landscape"/>
          <w:pgMar w:top="567" w:right="1134" w:bottom="1276" w:left="1134" w:header="720" w:footer="720" w:gutter="0"/>
          <w:cols w:space="720"/>
          <w:noEndnote/>
          <w:docGrid w:linePitch="381"/>
        </w:sectPr>
      </w:pPr>
    </w:p>
    <w:p w:rsidR="00617A64" w:rsidRPr="00617A64" w:rsidRDefault="00617A64" w:rsidP="00617A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A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Механизм реализации муниципальной программы </w:t>
      </w:r>
    </w:p>
    <w:p w:rsidR="00617A64" w:rsidRDefault="00617A64" w:rsidP="00617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программа </w:t>
      </w:r>
      <w:r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2C794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и областным законодательством.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В целях выполнения мероприятий программы, решения поставленных задач, достижения запланированных результатов, ответственный исполнитель осуществляет координацию деятельности всех соисполнителей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программа предусматривает ответственность всех ее исполнителей за реализацию закрепленных за ними мероприятий.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>Ответственный исполнитель: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1) организует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 в целом, разрабатывает предложения по внесению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программу;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2) несет ответственность за достижение целевых показателей (индикаторов)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программы, а также конечных результатов ее реализации;</w:t>
      </w:r>
    </w:p>
    <w:p w:rsidR="00617A64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3) представляет в </w:t>
      </w:r>
      <w:r>
        <w:rPr>
          <w:rFonts w:ascii="Times New Roman" w:hAnsi="Times New Roman" w:cs="Times New Roman"/>
          <w:sz w:val="28"/>
          <w:szCs w:val="28"/>
        </w:rPr>
        <w:t>отдел экономики, потребительского рынка, услуг и внешнеэкономической деятельности администрации муниципального района:</w:t>
      </w:r>
    </w:p>
    <w:p w:rsidR="00617A64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794E">
        <w:rPr>
          <w:rFonts w:ascii="Times New Roman" w:hAnsi="Times New Roman" w:cs="Times New Roman"/>
          <w:sz w:val="28"/>
          <w:szCs w:val="28"/>
        </w:rPr>
        <w:t xml:space="preserve"> ежеквартально в срок до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794E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сведения, необходимые для подведения итогов и мониторинга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программы;</w:t>
      </w:r>
    </w:p>
    <w:p w:rsidR="00617A64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ежегодный и итоговый отчеты о ходе и результатах реализации муниципальной программы в срок до 1 февраля года, следующего за отчетным. 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>4) запрашивает у соисполнителей и участников сведения, необходимые для проведения мониторинга и подготовки годового отчета;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5) запрашивает у соисполнителей сведения, необходимые для организации контрольных мероприятий и разработки предложений по внесению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программу;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C794E">
        <w:rPr>
          <w:rFonts w:ascii="Times New Roman" w:hAnsi="Times New Roman" w:cs="Times New Roman"/>
          <w:sz w:val="28"/>
          <w:szCs w:val="28"/>
        </w:rPr>
        <w:t xml:space="preserve">) проводит оценку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794E">
        <w:rPr>
          <w:rFonts w:ascii="Times New Roman" w:hAnsi="Times New Roman" w:cs="Times New Roman"/>
          <w:sz w:val="28"/>
          <w:szCs w:val="28"/>
        </w:rPr>
        <w:t>программы;</w:t>
      </w:r>
    </w:p>
    <w:p w:rsidR="00617A64" w:rsidRPr="002C794E" w:rsidRDefault="00617A64" w:rsidP="00617A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794E">
        <w:rPr>
          <w:rFonts w:ascii="Times New Roman" w:hAnsi="Times New Roman" w:cs="Times New Roman"/>
          <w:sz w:val="28"/>
          <w:szCs w:val="28"/>
        </w:rPr>
        <w:t xml:space="preserve">) обращает внимание на соблюдение сроков реализации мероприятий программы, достижение конечных результатов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17A64" w:rsidRPr="002C794E" w:rsidRDefault="00617A64" w:rsidP="00617A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794E">
        <w:rPr>
          <w:rFonts w:ascii="Times New Roman" w:hAnsi="Times New Roman" w:cs="Times New Roman"/>
          <w:sz w:val="28"/>
          <w:szCs w:val="28"/>
        </w:rPr>
        <w:t>) подготавливает предложения о целесообразности про</w:t>
      </w:r>
      <w:r>
        <w:rPr>
          <w:rFonts w:ascii="Times New Roman" w:hAnsi="Times New Roman" w:cs="Times New Roman"/>
          <w:sz w:val="28"/>
          <w:szCs w:val="28"/>
        </w:rPr>
        <w:t>ведения отдельных мероприятий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или об их прекращении, о применении санкций к участникам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617A64" w:rsidRDefault="00617A64" w:rsidP="00617A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794E">
        <w:rPr>
          <w:rFonts w:ascii="Times New Roman" w:hAnsi="Times New Roman" w:cs="Times New Roman"/>
          <w:sz w:val="28"/>
          <w:szCs w:val="28"/>
        </w:rPr>
        <w:t xml:space="preserve">) в случае отклонений от плановой динамики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 или воздействия факторов риска, оказывающих негативное влияние на ее основные параметры, включает в годовой отчет предложения по дальнейшей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 и их обоснование.</w:t>
      </w:r>
    </w:p>
    <w:p w:rsidR="00617A64" w:rsidRPr="002C794E" w:rsidRDefault="00617A64" w:rsidP="00617A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>Соисполнители и участники: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1) осуществляют реализацию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программы, формируют информацию о результатах выполнения мероприятий программы и мониторинге целевых показателей, их влиянии на социально-экономическое развитие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C794E">
        <w:rPr>
          <w:rFonts w:ascii="Times New Roman" w:hAnsi="Times New Roman" w:cs="Times New Roman"/>
          <w:sz w:val="28"/>
          <w:szCs w:val="28"/>
        </w:rPr>
        <w:t>;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2) вносят ответственному исполнителю предложения о необходимости внесения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программу, готовят проекты нормативных </w:t>
      </w:r>
      <w:r w:rsidRPr="002C794E">
        <w:rPr>
          <w:rFonts w:ascii="Times New Roman" w:hAnsi="Times New Roman" w:cs="Times New Roman"/>
          <w:sz w:val="28"/>
          <w:szCs w:val="28"/>
        </w:rPr>
        <w:lastRenderedPageBreak/>
        <w:t>правовых актов по внесению соответствующих изменений;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3) в срок 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C794E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представляют ответственному исполнителю информацию, необходимую для проведения мониторинга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2C794E">
        <w:rPr>
          <w:rFonts w:ascii="Times New Roman" w:hAnsi="Times New Roman" w:cs="Times New Roman"/>
          <w:sz w:val="28"/>
          <w:szCs w:val="28"/>
        </w:rPr>
        <w:t>программы;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94E">
        <w:rPr>
          <w:rFonts w:ascii="Times New Roman" w:hAnsi="Times New Roman" w:cs="Times New Roman"/>
          <w:sz w:val="28"/>
          <w:szCs w:val="28"/>
        </w:rPr>
        <w:t xml:space="preserve">4) в срок до 20 января года, следующего за отчетным, представляют ответственному исполнителю информацию, необходимую для проведения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 при подготовке годового отчета;</w:t>
      </w:r>
    </w:p>
    <w:p w:rsidR="00617A64" w:rsidRPr="002C794E" w:rsidRDefault="00617A64" w:rsidP="00617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C794E">
        <w:rPr>
          <w:rFonts w:ascii="Times New Roman" w:hAnsi="Times New Roman" w:cs="Times New Roman"/>
          <w:sz w:val="28"/>
          <w:szCs w:val="28"/>
        </w:rPr>
        <w:t xml:space="preserve">) представляют дополнительную информацию об итогах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C794E">
        <w:rPr>
          <w:rFonts w:ascii="Times New Roman" w:hAnsi="Times New Roman" w:cs="Times New Roman"/>
          <w:sz w:val="28"/>
          <w:szCs w:val="28"/>
        </w:rPr>
        <w:t xml:space="preserve"> программы по запросу ответственного исполнителя.</w:t>
      </w:r>
    </w:p>
    <w:p w:rsidR="00617A64" w:rsidRDefault="00617A64" w:rsidP="00AB6BB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17A64" w:rsidRPr="00617A64" w:rsidRDefault="00617A64" w:rsidP="00617A64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>
        <w:rPr>
          <w:b/>
          <w:szCs w:val="28"/>
        </w:rPr>
        <w:t>9</w:t>
      </w:r>
      <w:r w:rsidRPr="00617A64">
        <w:rPr>
          <w:b/>
          <w:szCs w:val="28"/>
        </w:rPr>
        <w:t>. Ресурсное обеспечение реализации муниципальной программы</w:t>
      </w:r>
    </w:p>
    <w:p w:rsidR="00617A64" w:rsidRDefault="00617A64" w:rsidP="00617A64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304" w:type="dxa"/>
        <w:tblCellSpacing w:w="5" w:type="nil"/>
        <w:tblInd w:w="-2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64"/>
        <w:gridCol w:w="1106"/>
        <w:gridCol w:w="1007"/>
        <w:gridCol w:w="1022"/>
        <w:gridCol w:w="966"/>
        <w:gridCol w:w="2339"/>
      </w:tblGrid>
      <w:tr w:rsidR="00AE477E" w:rsidRPr="00D5576E" w:rsidTr="00AE477E">
        <w:trPr>
          <w:trHeight w:val="400"/>
          <w:tblCellSpacing w:w="5" w:type="nil"/>
        </w:trPr>
        <w:tc>
          <w:tcPr>
            <w:tcW w:w="38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Источники и направления</w:t>
            </w:r>
          </w:p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расходов</w:t>
            </w:r>
          </w:p>
        </w:tc>
        <w:tc>
          <w:tcPr>
            <w:tcW w:w="6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Расходы (тыс. рублей), годы</w:t>
            </w:r>
          </w:p>
        </w:tc>
      </w:tr>
      <w:tr w:rsidR="00AE477E" w:rsidRPr="00D5576E" w:rsidTr="00AE477E">
        <w:trPr>
          <w:trHeight w:val="400"/>
          <w:tblCellSpacing w:w="5" w:type="nil"/>
        </w:trPr>
        <w:tc>
          <w:tcPr>
            <w:tcW w:w="3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1E44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0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всего</w:t>
            </w:r>
          </w:p>
        </w:tc>
        <w:tc>
          <w:tcPr>
            <w:tcW w:w="53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в том числе по годам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1E44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1E44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1F08FA" w:rsidRDefault="00AD15A0" w:rsidP="001F0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202</w:t>
            </w:r>
            <w:r w:rsidR="001F08FA">
              <w:rPr>
                <w:sz w:val="20"/>
              </w:rPr>
              <w:t>5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1F08FA" w:rsidRDefault="00AD15A0" w:rsidP="001F0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202</w:t>
            </w:r>
            <w:r w:rsidR="001F08FA">
              <w:rPr>
                <w:sz w:val="20"/>
              </w:rPr>
              <w:t>6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1F08FA" w:rsidRDefault="00AD15A0" w:rsidP="001F08F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202</w:t>
            </w:r>
            <w:r w:rsidR="001F08FA">
              <w:rPr>
                <w:sz w:val="20"/>
              </w:rPr>
              <w:t>7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hanging="4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последующие годы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1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2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3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4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5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6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103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1E44B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ВСЕГО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rPr>
                <w:sz w:val="20"/>
              </w:rPr>
            </w:pPr>
            <w:r w:rsidRPr="00D5576E">
              <w:rPr>
                <w:sz w:val="20"/>
              </w:rPr>
              <w:t>Местный бюджет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1F08FA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AE477E"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1F08FA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AE477E">
              <w:rPr>
                <w:sz w:val="20"/>
              </w:rPr>
              <w:t>0,0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1F08FA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AE477E"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1F08FA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AE477E">
              <w:rPr>
                <w:sz w:val="20"/>
              </w:rPr>
              <w:t>0,0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rPr>
                <w:sz w:val="20"/>
              </w:rPr>
            </w:pPr>
            <w:r w:rsidRPr="00D5576E">
              <w:rPr>
                <w:sz w:val="20"/>
              </w:rPr>
              <w:t xml:space="preserve">Федеральный бюджет    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rPr>
                <w:sz w:val="20"/>
              </w:rPr>
            </w:pPr>
            <w:r w:rsidRPr="00D5576E">
              <w:rPr>
                <w:sz w:val="20"/>
              </w:rPr>
              <w:t>Областной бюджет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rPr>
                <w:sz w:val="20"/>
              </w:rPr>
            </w:pPr>
            <w:r w:rsidRPr="00D5576E">
              <w:rPr>
                <w:sz w:val="20"/>
              </w:rPr>
              <w:t xml:space="preserve">Другие источники      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103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КАПИТАЛЬНЫЕ ВЛОЖЕНИЯ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5576E">
              <w:rPr>
                <w:sz w:val="20"/>
              </w:rPr>
              <w:t>Местный бюджет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5576E">
              <w:rPr>
                <w:sz w:val="20"/>
              </w:rPr>
              <w:t xml:space="preserve">Федеральный бюджет    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5576E">
              <w:rPr>
                <w:sz w:val="20"/>
              </w:rPr>
              <w:t>Областной бюджет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5576E">
              <w:rPr>
                <w:sz w:val="20"/>
              </w:rPr>
              <w:t xml:space="preserve">Другие источники      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103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НИОКР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5576E">
              <w:rPr>
                <w:sz w:val="20"/>
              </w:rPr>
              <w:t>Местный бюджет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5576E">
              <w:rPr>
                <w:sz w:val="20"/>
              </w:rPr>
              <w:t xml:space="preserve">Федеральный бюджет    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5576E">
              <w:rPr>
                <w:sz w:val="20"/>
              </w:rPr>
              <w:t>Областной бюджет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5576E">
              <w:rPr>
                <w:sz w:val="20"/>
              </w:rPr>
              <w:t xml:space="preserve">Другие источники      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10304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D5576E">
              <w:rPr>
                <w:sz w:val="20"/>
              </w:rPr>
              <w:t>ПРОЧИЕ РАСХОДЫ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rPr>
                <w:sz w:val="20"/>
              </w:rPr>
            </w:pPr>
            <w:r w:rsidRPr="00D5576E">
              <w:rPr>
                <w:sz w:val="20"/>
              </w:rPr>
              <w:t>Местный бюджет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1F08FA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1D0480">
              <w:rPr>
                <w:sz w:val="20"/>
              </w:rPr>
              <w:t>0,0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1F08FA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D0480">
              <w:rPr>
                <w:sz w:val="20"/>
              </w:rPr>
              <w:t>0,0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1F08FA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D0480">
              <w:rPr>
                <w:sz w:val="20"/>
              </w:rPr>
              <w:t>0,0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1F08FA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1D0480">
              <w:rPr>
                <w:sz w:val="20"/>
              </w:rPr>
              <w:t>0,0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hanging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rPr>
                <w:sz w:val="20"/>
              </w:rPr>
            </w:pPr>
            <w:r w:rsidRPr="00D5576E">
              <w:rPr>
                <w:sz w:val="20"/>
              </w:rPr>
              <w:t xml:space="preserve">Федеральный бюджет    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hanging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rPr>
                <w:sz w:val="20"/>
              </w:rPr>
            </w:pPr>
            <w:r w:rsidRPr="00D5576E">
              <w:rPr>
                <w:sz w:val="20"/>
              </w:rPr>
              <w:t>Областной бюджет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hanging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E477E" w:rsidRPr="00D5576E" w:rsidTr="00AE477E">
        <w:trPr>
          <w:tblCellSpacing w:w="5" w:type="nil"/>
        </w:trPr>
        <w:tc>
          <w:tcPr>
            <w:tcW w:w="38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23"/>
              <w:rPr>
                <w:sz w:val="20"/>
              </w:rPr>
            </w:pPr>
            <w:r w:rsidRPr="00D5576E">
              <w:rPr>
                <w:sz w:val="20"/>
              </w:rPr>
              <w:t xml:space="preserve">Другие источники        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477E" w:rsidRPr="00D5576E" w:rsidRDefault="00AE477E" w:rsidP="00AE477E">
            <w:pPr>
              <w:autoSpaceDE w:val="0"/>
              <w:autoSpaceDN w:val="0"/>
              <w:adjustRightInd w:val="0"/>
              <w:ind w:hanging="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AE477E" w:rsidRPr="00617A64" w:rsidRDefault="00AE477E" w:rsidP="00617A64">
      <w:pPr>
        <w:autoSpaceDE w:val="0"/>
        <w:autoSpaceDN w:val="0"/>
        <w:adjustRightInd w:val="0"/>
        <w:jc w:val="both"/>
        <w:rPr>
          <w:szCs w:val="28"/>
        </w:rPr>
      </w:pPr>
    </w:p>
    <w:p w:rsidR="00617A64" w:rsidRPr="00617A64" w:rsidRDefault="00617A64" w:rsidP="00617A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7A64" w:rsidRDefault="00617A64" w:rsidP="00617A6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617A64">
        <w:rPr>
          <w:szCs w:val="28"/>
        </w:rPr>
        <w:t xml:space="preserve">Ресурсное обеспечение реализации муниципальной программы изложено в таблице </w:t>
      </w:r>
      <w:r>
        <w:rPr>
          <w:szCs w:val="28"/>
        </w:rPr>
        <w:t>3</w:t>
      </w:r>
      <w:r w:rsidRPr="00617A64">
        <w:rPr>
          <w:szCs w:val="28"/>
        </w:rPr>
        <w:t>.</w:t>
      </w:r>
    </w:p>
    <w:p w:rsidR="00617A64" w:rsidRDefault="00617A64" w:rsidP="00617A64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617A64" w:rsidRDefault="00617A64" w:rsidP="00617A64">
      <w:pPr>
        <w:autoSpaceDE w:val="0"/>
        <w:autoSpaceDN w:val="0"/>
        <w:adjustRightInd w:val="0"/>
        <w:ind w:firstLine="708"/>
        <w:jc w:val="both"/>
        <w:rPr>
          <w:szCs w:val="28"/>
        </w:rPr>
        <w:sectPr w:rsidR="00617A64" w:rsidSect="00617A64">
          <w:pgSz w:w="11906" w:h="16838"/>
          <w:pgMar w:top="1134" w:right="566" w:bottom="1134" w:left="1133" w:header="720" w:footer="720" w:gutter="0"/>
          <w:cols w:space="720"/>
          <w:noEndnote/>
          <w:docGrid w:linePitch="381"/>
        </w:sectPr>
      </w:pPr>
    </w:p>
    <w:p w:rsidR="00BC3CC1" w:rsidRDefault="00BC3CC1" w:rsidP="004348E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BC3CC1" w:rsidRDefault="00BC3CC1" w:rsidP="004348E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348EB" w:rsidRDefault="004348EB" w:rsidP="004348E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4348EB" w:rsidRPr="009B0A46" w:rsidRDefault="004348EB" w:rsidP="004348EB">
      <w:pPr>
        <w:ind w:firstLine="720"/>
        <w:jc w:val="center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Pr="009B0A46">
        <w:rPr>
          <w:color w:val="000000"/>
          <w:szCs w:val="28"/>
        </w:rPr>
        <w:t>нформация</w:t>
      </w:r>
    </w:p>
    <w:p w:rsidR="0031160E" w:rsidRDefault="004348EB" w:rsidP="004348EB">
      <w:pPr>
        <w:ind w:firstLine="720"/>
        <w:jc w:val="center"/>
        <w:rPr>
          <w:color w:val="000000"/>
        </w:rPr>
      </w:pPr>
      <w:r w:rsidRPr="009B0A46">
        <w:rPr>
          <w:color w:val="000000"/>
          <w:szCs w:val="28"/>
        </w:rPr>
        <w:t>о ресурсном обеспечении м</w:t>
      </w:r>
      <w:r>
        <w:rPr>
          <w:color w:val="000000"/>
          <w:szCs w:val="28"/>
        </w:rPr>
        <w:t>униципальной П</w:t>
      </w:r>
      <w:r w:rsidRPr="009B0A46">
        <w:rPr>
          <w:color w:val="000000"/>
          <w:szCs w:val="28"/>
        </w:rPr>
        <w:t>рограммы</w:t>
      </w:r>
      <w:r>
        <w:rPr>
          <w:color w:val="000000"/>
          <w:szCs w:val="28"/>
        </w:rPr>
        <w:t xml:space="preserve"> </w:t>
      </w:r>
      <w:r>
        <w:rPr>
          <w:color w:val="000000"/>
        </w:rPr>
        <w:t>«Профилактика терроризма и экстремизма на территории муниципального образования «Октябрь</w:t>
      </w:r>
      <w:r w:rsidR="00617A64">
        <w:rPr>
          <w:color w:val="000000"/>
        </w:rPr>
        <w:t>ский муниципальный район»</w:t>
      </w:r>
    </w:p>
    <w:p w:rsidR="00915566" w:rsidRDefault="00915566" w:rsidP="004348EB">
      <w:pPr>
        <w:ind w:firstLine="720"/>
        <w:jc w:val="center"/>
        <w:rPr>
          <w:color w:val="000000"/>
        </w:rPr>
      </w:pPr>
    </w:p>
    <w:tbl>
      <w:tblPr>
        <w:tblW w:w="14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812"/>
        <w:gridCol w:w="1985"/>
        <w:gridCol w:w="850"/>
        <w:gridCol w:w="851"/>
        <w:gridCol w:w="1417"/>
        <w:gridCol w:w="851"/>
        <w:gridCol w:w="708"/>
        <w:gridCol w:w="709"/>
        <w:gridCol w:w="710"/>
      </w:tblGrid>
      <w:tr w:rsidR="00BC3CC1" w:rsidRPr="001E44BA" w:rsidTr="00DA7F15">
        <w:tc>
          <w:tcPr>
            <w:tcW w:w="675" w:type="dxa"/>
            <w:vMerge w:val="restart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№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</w:tcPr>
          <w:p w:rsidR="00915566" w:rsidRPr="001E44BA" w:rsidRDefault="00915566" w:rsidP="001E44B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Наименование</w:t>
            </w:r>
          </w:p>
          <w:p w:rsidR="00915566" w:rsidRPr="001E44BA" w:rsidRDefault="00915566" w:rsidP="001E44B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муниципальной</w:t>
            </w:r>
          </w:p>
          <w:p w:rsidR="00915566" w:rsidRPr="001E44BA" w:rsidRDefault="00915566" w:rsidP="001E44BA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программы,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sz w:val="20"/>
              </w:rPr>
              <w:t>подпрограммы, основного мероприятия, мероприятия</w:t>
            </w:r>
          </w:p>
        </w:tc>
        <w:tc>
          <w:tcPr>
            <w:tcW w:w="1985" w:type="dxa"/>
            <w:vMerge w:val="restart"/>
          </w:tcPr>
          <w:p w:rsidR="00915566" w:rsidRPr="001E44BA" w:rsidRDefault="00915566" w:rsidP="001E44BA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Ответственный</w:t>
            </w:r>
          </w:p>
          <w:p w:rsidR="00915566" w:rsidRPr="001E44BA" w:rsidRDefault="00915566" w:rsidP="001E44BA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исполнитель,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sz w:val="20"/>
              </w:rPr>
              <w:t>соисполнители</w:t>
            </w:r>
          </w:p>
        </w:tc>
        <w:tc>
          <w:tcPr>
            <w:tcW w:w="3118" w:type="dxa"/>
            <w:gridSpan w:val="3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Код бюджетной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2978" w:type="dxa"/>
            <w:gridSpan w:val="4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Расходы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(тыс. рублей), годы</w:t>
            </w:r>
          </w:p>
        </w:tc>
      </w:tr>
      <w:tr w:rsidR="00BC3CC1" w:rsidRPr="001E44BA" w:rsidTr="00DA7F15">
        <w:tc>
          <w:tcPr>
            <w:tcW w:w="675" w:type="dxa"/>
            <w:vMerge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Рз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7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915566" w:rsidRPr="001E44BA" w:rsidRDefault="00DA7F15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1C6822">
              <w:rPr>
                <w:color w:val="000000"/>
                <w:sz w:val="24"/>
                <w:szCs w:val="24"/>
              </w:rPr>
              <w:t>5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915566" w:rsidRPr="001E44BA" w:rsidRDefault="00DA7F15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1C6822">
              <w:rPr>
                <w:color w:val="000000"/>
                <w:sz w:val="24"/>
                <w:szCs w:val="24"/>
              </w:rPr>
              <w:t>6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10" w:type="dxa"/>
          </w:tcPr>
          <w:p w:rsidR="00915566" w:rsidRPr="001E44BA" w:rsidRDefault="00DA7F15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1C6822">
              <w:rPr>
                <w:color w:val="000000"/>
                <w:sz w:val="24"/>
                <w:szCs w:val="24"/>
              </w:rPr>
              <w:t>7</w:t>
            </w:r>
          </w:p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BC3CC1" w:rsidRPr="001E44BA" w:rsidTr="00DA7F15">
        <w:tc>
          <w:tcPr>
            <w:tcW w:w="675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BC3CC1" w:rsidRPr="001E44BA" w:rsidTr="00DA7F15">
        <w:tc>
          <w:tcPr>
            <w:tcW w:w="675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915566" w:rsidRPr="001E44BA" w:rsidRDefault="00AC1881" w:rsidP="001E44BA">
            <w:pPr>
              <w:ind w:firstLine="0"/>
              <w:jc w:val="center"/>
              <w:rPr>
                <w:color w:val="000000"/>
                <w:sz w:val="20"/>
              </w:rPr>
            </w:pPr>
            <w:r w:rsidRPr="001E44BA">
              <w:rPr>
                <w:color w:val="000000"/>
                <w:sz w:val="20"/>
              </w:rPr>
              <w:t>Профилактика терроризма и экстремизма на территории муниципального образования «Октябрьский муниципальный район»</w:t>
            </w:r>
          </w:p>
        </w:tc>
        <w:tc>
          <w:tcPr>
            <w:tcW w:w="1985" w:type="dxa"/>
          </w:tcPr>
          <w:p w:rsidR="00915566" w:rsidRPr="001E44BA" w:rsidRDefault="00915566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915566" w:rsidRPr="001E44BA" w:rsidRDefault="00BC3CC1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851" w:type="dxa"/>
          </w:tcPr>
          <w:p w:rsidR="00915566" w:rsidRPr="001E44BA" w:rsidRDefault="00BC3CC1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</w:tcPr>
          <w:p w:rsidR="00915566" w:rsidRPr="001E44BA" w:rsidRDefault="00BC3CC1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1400000030</w:t>
            </w:r>
          </w:p>
        </w:tc>
        <w:tc>
          <w:tcPr>
            <w:tcW w:w="851" w:type="dxa"/>
          </w:tcPr>
          <w:p w:rsidR="00915566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AC1881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5566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C1881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5566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C1881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915566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C1881" w:rsidRPr="001E44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904E2" w:rsidRPr="001E44BA" w:rsidTr="00DA7F15">
        <w:tc>
          <w:tcPr>
            <w:tcW w:w="675" w:type="dxa"/>
          </w:tcPr>
          <w:p w:rsidR="007904E2" w:rsidRPr="001E44BA" w:rsidRDefault="007904E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93" w:type="dxa"/>
            <w:gridSpan w:val="9"/>
          </w:tcPr>
          <w:p w:rsidR="007904E2" w:rsidRPr="001E44BA" w:rsidRDefault="007904E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Наименование задачи</w:t>
            </w:r>
          </w:p>
        </w:tc>
      </w:tr>
      <w:tr w:rsidR="00BC3CC1" w:rsidRPr="001E44BA" w:rsidTr="00DA7F15">
        <w:tc>
          <w:tcPr>
            <w:tcW w:w="675" w:type="dxa"/>
          </w:tcPr>
          <w:p w:rsidR="007904E2" w:rsidRPr="001E44BA" w:rsidRDefault="006F2518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7904E2" w:rsidRPr="001E44BA" w:rsidRDefault="007904E2" w:rsidP="001E44BA">
            <w:pPr>
              <w:ind w:firstLine="0"/>
              <w:jc w:val="center"/>
              <w:rPr>
                <w:color w:val="000000"/>
                <w:sz w:val="20"/>
              </w:rPr>
            </w:pPr>
            <w:r w:rsidRPr="001E44BA">
              <w:rPr>
                <w:color w:val="000000"/>
                <w:sz w:val="20"/>
              </w:rPr>
              <w:t>Основные мероприятия: мероприятия администрации Октябрьского муниципального района</w:t>
            </w:r>
          </w:p>
        </w:tc>
        <w:tc>
          <w:tcPr>
            <w:tcW w:w="1985" w:type="dxa"/>
          </w:tcPr>
          <w:p w:rsidR="007904E2" w:rsidRPr="001E44BA" w:rsidRDefault="007904E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7904E2" w:rsidRPr="001E44BA" w:rsidRDefault="00BC3CC1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851" w:type="dxa"/>
          </w:tcPr>
          <w:p w:rsidR="007904E2" w:rsidRPr="001E44BA" w:rsidRDefault="00BC3CC1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</w:tcPr>
          <w:p w:rsidR="007904E2" w:rsidRPr="001E44BA" w:rsidRDefault="00BC3CC1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1400000030</w:t>
            </w:r>
          </w:p>
        </w:tc>
        <w:tc>
          <w:tcPr>
            <w:tcW w:w="851" w:type="dxa"/>
          </w:tcPr>
          <w:p w:rsidR="007904E2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AC1881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7904E2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C1881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904E2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C1881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7904E2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C1881" w:rsidRPr="001E44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38B3" w:rsidRPr="001E44BA" w:rsidTr="00DA7F15">
        <w:tc>
          <w:tcPr>
            <w:tcW w:w="675" w:type="dxa"/>
            <w:vMerge w:val="restart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1.1.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</w:tcPr>
          <w:p w:rsidR="001E38B3" w:rsidRPr="001E38B3" w:rsidRDefault="001E38B3" w:rsidP="001E44BA">
            <w:pPr>
              <w:ind w:firstLine="0"/>
              <w:jc w:val="center"/>
              <w:rPr>
                <w:color w:val="000000"/>
                <w:sz w:val="20"/>
              </w:rPr>
            </w:pPr>
            <w:r w:rsidRPr="001E38B3">
              <w:rPr>
                <w:sz w:val="20"/>
              </w:rPr>
              <w:t>Изготовление  и распространение материалов, баннеров, буклетов, брошюр, видео – материалов, разъясняющих сущность терроризма и его общественную опасность, а также разъясняющие гражданам порядок действий при обнаружении признаков готовящегося и (или) совершенного теракта.</w:t>
            </w:r>
          </w:p>
        </w:tc>
        <w:tc>
          <w:tcPr>
            <w:tcW w:w="1985" w:type="dxa"/>
          </w:tcPr>
          <w:p w:rsidR="001E38B3" w:rsidRPr="001E44BA" w:rsidRDefault="001E38B3" w:rsidP="001E44B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Ответственный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исполнитель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1400000030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E38B3" w:rsidRPr="001E44BA" w:rsidRDefault="00CE50BB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1E38B3" w:rsidRPr="001E44B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E38B3" w:rsidRPr="001E44BA" w:rsidRDefault="001E38B3" w:rsidP="001E38B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1E44B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1E44B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1E44B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E38B3" w:rsidRPr="001E44BA" w:rsidTr="00DA7F15">
        <w:tc>
          <w:tcPr>
            <w:tcW w:w="675" w:type="dxa"/>
            <w:vMerge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sz w:val="20"/>
              </w:rPr>
              <w:t>Соисполнитель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E38B3" w:rsidRPr="001E44BA" w:rsidTr="00DA7F15">
        <w:tc>
          <w:tcPr>
            <w:tcW w:w="675" w:type="dxa"/>
            <w:vMerge w:val="restart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812" w:type="dxa"/>
            <w:vMerge w:val="restart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0"/>
              </w:rPr>
            </w:pPr>
            <w:r w:rsidRPr="001E44BA">
              <w:rPr>
                <w:sz w:val="20"/>
              </w:rPr>
              <w:t>Проведение в учебных заведениях муниципального района тематических митингов-концертов, встреч с ветеранами Великой Отечественной войны, локальных войн и конфликтов, классных часов, круглых столов по вопросам воспитания патриотизма, предупреждения радикализации молодежи, вовлечения ее в экстремистскую или иную противоправную деятельность</w:t>
            </w:r>
            <w:r w:rsidRPr="001E44BA">
              <w:rPr>
                <w:color w:val="000000"/>
                <w:sz w:val="20"/>
              </w:rPr>
              <w:t>.</w:t>
            </w:r>
          </w:p>
        </w:tc>
        <w:tc>
          <w:tcPr>
            <w:tcW w:w="1985" w:type="dxa"/>
          </w:tcPr>
          <w:p w:rsidR="001E38B3" w:rsidRPr="001E44BA" w:rsidRDefault="001E38B3" w:rsidP="001E44B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Ответственный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исполнитель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1400000030</w:t>
            </w:r>
          </w:p>
        </w:tc>
        <w:tc>
          <w:tcPr>
            <w:tcW w:w="851" w:type="dxa"/>
          </w:tcPr>
          <w:p w:rsidR="001E38B3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E38B3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E38B3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E38B3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E38B3" w:rsidRPr="001E44BA" w:rsidRDefault="001C6822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E38B3" w:rsidRPr="001E44B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0" w:type="dxa"/>
          </w:tcPr>
          <w:p w:rsidR="001E38B3" w:rsidRPr="001E44BA" w:rsidRDefault="001C6822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E38B3" w:rsidRPr="001E44BA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E38B3" w:rsidRPr="001E44BA" w:rsidTr="00DA7F15">
        <w:tc>
          <w:tcPr>
            <w:tcW w:w="675" w:type="dxa"/>
            <w:vMerge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sz w:val="20"/>
              </w:rPr>
              <w:t>Соисполнитель</w:t>
            </w:r>
          </w:p>
        </w:tc>
        <w:tc>
          <w:tcPr>
            <w:tcW w:w="850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E38B3" w:rsidRPr="001E44BA" w:rsidTr="00DA7F15">
        <w:tc>
          <w:tcPr>
            <w:tcW w:w="675" w:type="dxa"/>
            <w:vMerge w:val="restart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812" w:type="dxa"/>
            <w:vMerge w:val="restart"/>
          </w:tcPr>
          <w:p w:rsidR="001E38B3" w:rsidRPr="001E38B3" w:rsidRDefault="001E38B3" w:rsidP="001E44BA">
            <w:pPr>
              <w:ind w:firstLine="0"/>
              <w:jc w:val="center"/>
              <w:rPr>
                <w:color w:val="000000"/>
                <w:sz w:val="20"/>
              </w:rPr>
            </w:pPr>
            <w:r w:rsidRPr="001E38B3">
              <w:rPr>
                <w:sz w:val="20"/>
              </w:rPr>
              <w:t>Проведение спортивных соревнований, посвященных памяти жертв терроризма, в честь участников боевых действий</w:t>
            </w:r>
          </w:p>
        </w:tc>
        <w:tc>
          <w:tcPr>
            <w:tcW w:w="1985" w:type="dxa"/>
          </w:tcPr>
          <w:p w:rsidR="001E38B3" w:rsidRPr="001E44BA" w:rsidRDefault="001E38B3" w:rsidP="001E44B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Ответственный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исполнитель</w:t>
            </w:r>
          </w:p>
        </w:tc>
        <w:tc>
          <w:tcPr>
            <w:tcW w:w="850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1400000030</w:t>
            </w:r>
          </w:p>
        </w:tc>
        <w:tc>
          <w:tcPr>
            <w:tcW w:w="851" w:type="dxa"/>
          </w:tcPr>
          <w:p w:rsidR="001E38B3" w:rsidRPr="001E44BA" w:rsidRDefault="001C6822" w:rsidP="00CE50B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CE50BB">
              <w:rPr>
                <w:color w:val="000000"/>
                <w:sz w:val="24"/>
                <w:szCs w:val="24"/>
              </w:rPr>
              <w:t>5</w:t>
            </w:r>
            <w:r w:rsidR="001E38B3" w:rsidRPr="001E44B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708" w:type="dxa"/>
          </w:tcPr>
          <w:p w:rsidR="001E38B3" w:rsidRPr="001E44BA" w:rsidRDefault="001C6822" w:rsidP="001E38B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E38B3">
              <w:rPr>
                <w:color w:val="000000"/>
                <w:sz w:val="24"/>
                <w:szCs w:val="24"/>
              </w:rPr>
              <w:t>5</w:t>
            </w:r>
            <w:r w:rsidR="001E38B3" w:rsidRPr="001E44B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1E38B3" w:rsidRPr="001E44BA" w:rsidRDefault="001C6822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E38B3">
              <w:rPr>
                <w:color w:val="000000"/>
                <w:sz w:val="24"/>
                <w:szCs w:val="24"/>
              </w:rPr>
              <w:t>5</w:t>
            </w:r>
            <w:r w:rsidR="001E38B3" w:rsidRPr="001E44B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1E38B3" w:rsidRPr="001E44BA" w:rsidRDefault="001C6822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E38B3">
              <w:rPr>
                <w:color w:val="000000"/>
                <w:sz w:val="24"/>
                <w:szCs w:val="24"/>
              </w:rPr>
              <w:t>5</w:t>
            </w:r>
            <w:r w:rsidR="001E38B3" w:rsidRPr="001E44BA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E38B3" w:rsidRPr="001E44BA" w:rsidTr="00DA7F15">
        <w:tc>
          <w:tcPr>
            <w:tcW w:w="675" w:type="dxa"/>
            <w:vMerge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sz w:val="20"/>
              </w:rPr>
              <w:t>Соисполнитель</w:t>
            </w:r>
          </w:p>
        </w:tc>
        <w:tc>
          <w:tcPr>
            <w:tcW w:w="850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E38B3" w:rsidRPr="001E44BA" w:rsidTr="00DA7F15">
        <w:tc>
          <w:tcPr>
            <w:tcW w:w="675" w:type="dxa"/>
            <w:vMerge w:val="restart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812" w:type="dxa"/>
            <w:vMerge w:val="restart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0"/>
              </w:rPr>
            </w:pPr>
            <w:r w:rsidRPr="001E44BA">
              <w:rPr>
                <w:sz w:val="20"/>
              </w:rPr>
              <w:t>Проведение межведомственных антитеррористических учений по отработке готовности сил и средств к проведению работ по минимизации и (или) ликвидации последствий террористического акта в рамках контртеррористической операции</w:t>
            </w:r>
          </w:p>
        </w:tc>
        <w:tc>
          <w:tcPr>
            <w:tcW w:w="1985" w:type="dxa"/>
          </w:tcPr>
          <w:p w:rsidR="001E38B3" w:rsidRPr="001E44BA" w:rsidRDefault="001E38B3" w:rsidP="001E44B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Ответственный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sz w:val="20"/>
              </w:rPr>
            </w:pPr>
            <w:r w:rsidRPr="001E44BA">
              <w:rPr>
                <w:sz w:val="20"/>
              </w:rPr>
              <w:t>исполнитель</w:t>
            </w:r>
          </w:p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011</w:t>
            </w: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1400000030</w:t>
            </w:r>
          </w:p>
        </w:tc>
        <w:tc>
          <w:tcPr>
            <w:tcW w:w="851" w:type="dxa"/>
          </w:tcPr>
          <w:p w:rsidR="001E38B3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E38B3" w:rsidRPr="001E44B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1E38B3" w:rsidRPr="001E44BA" w:rsidRDefault="001C6822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38B3" w:rsidRPr="001E44B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1E38B3" w:rsidRPr="001E44BA" w:rsidRDefault="001C6822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38B3" w:rsidRPr="001E44B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710" w:type="dxa"/>
          </w:tcPr>
          <w:p w:rsidR="001E38B3" w:rsidRPr="001E44BA" w:rsidRDefault="001C6822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E38B3" w:rsidRPr="001E44BA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1E38B3" w:rsidRPr="001E44BA" w:rsidTr="00DA7F15">
        <w:tc>
          <w:tcPr>
            <w:tcW w:w="675" w:type="dxa"/>
            <w:vMerge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sz w:val="20"/>
              </w:rPr>
              <w:t>Соисполнитель</w:t>
            </w:r>
          </w:p>
        </w:tc>
        <w:tc>
          <w:tcPr>
            <w:tcW w:w="850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E38B3" w:rsidRPr="001E44BA" w:rsidRDefault="001E38B3" w:rsidP="001E44B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1E38B3" w:rsidRPr="001E44BA" w:rsidRDefault="001E38B3" w:rsidP="005C2B9C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E44BA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4348EB" w:rsidRPr="00A464DF" w:rsidRDefault="004348EB" w:rsidP="00AB6BB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4348EB" w:rsidRPr="00A464DF" w:rsidSect="00BC3CC1">
          <w:pgSz w:w="16838" w:h="11906" w:orient="landscape"/>
          <w:pgMar w:top="709" w:right="850" w:bottom="568" w:left="1701" w:header="720" w:footer="720" w:gutter="0"/>
          <w:cols w:space="720"/>
          <w:noEndnote/>
          <w:docGrid w:linePitch="381"/>
        </w:sectPr>
      </w:pPr>
    </w:p>
    <w:p w:rsidR="004A3430" w:rsidRPr="00C04980" w:rsidRDefault="00C04980" w:rsidP="004A343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4980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4A3430" w:rsidRPr="00C04980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муниципальной программы</w:t>
      </w:r>
    </w:p>
    <w:p w:rsidR="00302B58" w:rsidRPr="001D0480" w:rsidRDefault="00302B58" w:rsidP="004A3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представляет собой алгоритм расчета оценки эффективности реализации муниципальной программы, основанный на оценке результативности муниципальной программы, с учетом объема ресурсов, направленных на ее реализацию, и критериев социально-экономической эффективности, оказывающих влияние на изменение соответствующей сферы социально-экономического развития области.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 программы учитывает необходимость проведения оценок: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- степени выполнения запланированных мероприятий;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- степени соответствия запланированному уровню затрат за счет средств местного  бюджета;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- степени эффективности использования средств местного бюджета;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- степени достижения целевого показателя (индикатора) муниципальной программы.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Порядок проведения оценки эффективности реализации муниципальной программы включает: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- расчет интегральной оценки эффективности реализации муниципальной программы;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- расчет комплексной оценки эффективности реализации муниципальной программы.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Для расчета интегральной оценки эффективности реализации муниципальной программы определяются: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1) оценка степени реализации запланированных мероприятий;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2) оценка степени соответствия запланированному уровню затрат за счет средств местного бюджета;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3) оценка степени достижения целевого показателя (индикатора) муниципальной программы.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 xml:space="preserve">Оценка степени реализации запланированных мероприятий </w:t>
      </w:r>
      <w:r w:rsidRPr="00A07A68">
        <w:rPr>
          <w:rFonts w:ascii="Times New Roman" w:hAnsi="Times New Roman" w:cs="Times New Roman"/>
          <w:sz w:val="32"/>
          <w:szCs w:val="32"/>
        </w:rPr>
        <w:t>СР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м</w:t>
      </w:r>
      <w:r w:rsidRPr="001D0480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D0480" w:rsidRPr="00A07A68" w:rsidRDefault="001D0480" w:rsidP="001D048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07A68">
        <w:rPr>
          <w:rFonts w:ascii="Times New Roman" w:hAnsi="Times New Roman" w:cs="Times New Roman"/>
          <w:sz w:val="32"/>
          <w:szCs w:val="32"/>
        </w:rPr>
        <w:t>СР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м</w:t>
      </w:r>
      <w:r w:rsidRPr="00A07A68">
        <w:rPr>
          <w:rFonts w:ascii="Times New Roman" w:hAnsi="Times New Roman" w:cs="Times New Roman"/>
          <w:sz w:val="32"/>
          <w:szCs w:val="32"/>
        </w:rPr>
        <w:t xml:space="preserve"> = М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в</w:t>
      </w:r>
      <w:r w:rsidRPr="00A07A68">
        <w:rPr>
          <w:rFonts w:ascii="Times New Roman" w:hAnsi="Times New Roman" w:cs="Times New Roman"/>
          <w:sz w:val="32"/>
          <w:szCs w:val="32"/>
        </w:rPr>
        <w:t xml:space="preserve"> / М,</w:t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где: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СР</w:t>
      </w:r>
      <w:r w:rsidRPr="00A07A68">
        <w:rPr>
          <w:sz w:val="32"/>
          <w:szCs w:val="32"/>
          <w:vertAlign w:val="subscript"/>
        </w:rPr>
        <w:t>м</w:t>
      </w:r>
      <w:r w:rsidRPr="001D0480">
        <w:t xml:space="preserve"> - степень реализации мероприятий;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М</w:t>
      </w:r>
      <w:r w:rsidRPr="00A07A68">
        <w:rPr>
          <w:sz w:val="32"/>
          <w:szCs w:val="32"/>
          <w:vertAlign w:val="subscript"/>
        </w:rPr>
        <w:t>в</w:t>
      </w:r>
      <w:r w:rsidRPr="001D0480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М</w:t>
      </w:r>
      <w:r w:rsidRPr="001D0480">
        <w:t xml:space="preserve"> - общее количество мероприятий, запланированных к реализации в отчетном году.</w:t>
      </w:r>
    </w:p>
    <w:p w:rsidR="001D0480" w:rsidRPr="001D0480" w:rsidRDefault="001D0480" w:rsidP="00A07A68">
      <w:pPr>
        <w:pStyle w:val="ab"/>
        <w:jc w:val="both"/>
      </w:pPr>
      <w:r w:rsidRPr="001D0480">
        <w:t xml:space="preserve">Оценка степени соответствия запланированному уровню затрат за счет средств местного бюджета </w:t>
      </w:r>
      <w:r w:rsidRPr="00A07A68">
        <w:rPr>
          <w:sz w:val="32"/>
          <w:szCs w:val="32"/>
        </w:rPr>
        <w:t>СС</w:t>
      </w:r>
      <w:r w:rsidRPr="00A07A68">
        <w:rPr>
          <w:sz w:val="32"/>
          <w:szCs w:val="32"/>
          <w:vertAlign w:val="subscript"/>
        </w:rPr>
        <w:t>уз</w:t>
      </w:r>
      <w:r w:rsidRPr="001D0480">
        <w:t xml:space="preserve"> рассчитывается по формуле:</w:t>
      </w:r>
    </w:p>
    <w:p w:rsidR="001D0480" w:rsidRPr="00A07A68" w:rsidRDefault="001D0480" w:rsidP="001D048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07A68">
        <w:rPr>
          <w:rFonts w:ascii="Times New Roman" w:hAnsi="Times New Roman" w:cs="Times New Roman"/>
          <w:sz w:val="32"/>
          <w:szCs w:val="32"/>
        </w:rPr>
        <w:t>СС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уз</w:t>
      </w:r>
      <w:r w:rsidRPr="00A07A68">
        <w:rPr>
          <w:rFonts w:ascii="Times New Roman" w:hAnsi="Times New Roman" w:cs="Times New Roman"/>
          <w:sz w:val="32"/>
          <w:szCs w:val="32"/>
        </w:rPr>
        <w:t xml:space="preserve"> = З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ф</w:t>
      </w:r>
      <w:r w:rsidRPr="00A07A68">
        <w:rPr>
          <w:rFonts w:ascii="Times New Roman" w:hAnsi="Times New Roman" w:cs="Times New Roman"/>
          <w:sz w:val="32"/>
          <w:szCs w:val="32"/>
        </w:rPr>
        <w:t xml:space="preserve"> / З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п</w:t>
      </w:r>
      <w:r w:rsidRPr="00A07A68">
        <w:rPr>
          <w:rFonts w:ascii="Times New Roman" w:hAnsi="Times New Roman" w:cs="Times New Roman"/>
          <w:sz w:val="32"/>
          <w:szCs w:val="32"/>
        </w:rPr>
        <w:t>,</w:t>
      </w:r>
    </w:p>
    <w:p w:rsidR="001D0480" w:rsidRPr="001D0480" w:rsidRDefault="001D0480" w:rsidP="00A07A68">
      <w:pPr>
        <w:pStyle w:val="ab"/>
        <w:jc w:val="both"/>
      </w:pPr>
      <w:r w:rsidRPr="001D0480">
        <w:t>где: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СС</w:t>
      </w:r>
      <w:r w:rsidRPr="00A07A68">
        <w:rPr>
          <w:sz w:val="32"/>
          <w:szCs w:val="32"/>
          <w:vertAlign w:val="subscript"/>
        </w:rPr>
        <w:t>уз</w:t>
      </w:r>
      <w:r w:rsidRPr="001D0480">
        <w:t xml:space="preserve"> - степень соответствия запланированному уровню затрат за счет </w:t>
      </w:r>
      <w:r w:rsidRPr="001D0480">
        <w:lastRenderedPageBreak/>
        <w:t>средств местного бюджета;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З</w:t>
      </w:r>
      <w:r w:rsidRPr="00A07A68">
        <w:rPr>
          <w:sz w:val="32"/>
          <w:szCs w:val="32"/>
          <w:vertAlign w:val="subscript"/>
        </w:rPr>
        <w:t>ф</w:t>
      </w:r>
      <w:r w:rsidRPr="00A07A68">
        <w:rPr>
          <w:sz w:val="32"/>
          <w:szCs w:val="32"/>
        </w:rPr>
        <w:t xml:space="preserve"> </w:t>
      </w:r>
      <w:r w:rsidRPr="001D0480">
        <w:t>- фактические расходы на реализацию программы в отчетном году;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З</w:t>
      </w:r>
      <w:r w:rsidRPr="00A07A68">
        <w:rPr>
          <w:sz w:val="32"/>
          <w:szCs w:val="32"/>
          <w:vertAlign w:val="subscript"/>
        </w:rPr>
        <w:t>п</w:t>
      </w:r>
      <w:r w:rsidRPr="001D0480">
        <w:t xml:space="preserve"> - плановые расходы на реализацию программы.</w:t>
      </w:r>
    </w:p>
    <w:p w:rsidR="001D0480" w:rsidRPr="001D0480" w:rsidRDefault="001D0480" w:rsidP="00A07A68">
      <w:pPr>
        <w:pStyle w:val="ab"/>
        <w:jc w:val="both"/>
      </w:pPr>
      <w:r w:rsidRPr="001D0480">
        <w:t xml:space="preserve">Оценка степени достижения целевых показателей (индикаторов) муниципальной программы </w:t>
      </w:r>
      <w:r w:rsidRPr="00A07A68">
        <w:rPr>
          <w:sz w:val="32"/>
          <w:szCs w:val="32"/>
        </w:rPr>
        <w:t>СД</w:t>
      </w:r>
      <w:r w:rsidRPr="00A07A68">
        <w:rPr>
          <w:sz w:val="32"/>
          <w:szCs w:val="32"/>
          <w:vertAlign w:val="subscript"/>
        </w:rPr>
        <w:t>ЦП</w:t>
      </w:r>
      <w:r w:rsidRPr="001D0480">
        <w:t>, желаемой тенденцией развития которых является увеличение значений, рассчитывается по формуле:</w:t>
      </w:r>
    </w:p>
    <w:p w:rsidR="001D0480" w:rsidRPr="00A07A68" w:rsidRDefault="001D0480" w:rsidP="001D048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07A68">
        <w:rPr>
          <w:rFonts w:ascii="Times New Roman" w:hAnsi="Times New Roman" w:cs="Times New Roman"/>
          <w:sz w:val="32"/>
          <w:szCs w:val="32"/>
        </w:rPr>
        <w:t>ЗП</w:t>
      </w:r>
      <w:r w:rsidRPr="00A07A68">
        <w:rPr>
          <w:rFonts w:ascii="Times New Roman" w:hAnsi="Times New Roman" w:cs="Times New Roman"/>
        </w:rPr>
        <w:t>ф</w:t>
      </w:r>
      <w:r w:rsidRPr="00A07A68">
        <w:rPr>
          <w:rFonts w:ascii="Times New Roman" w:hAnsi="Times New Roman" w:cs="Times New Roman"/>
          <w:sz w:val="32"/>
          <w:szCs w:val="32"/>
        </w:rPr>
        <w:t xml:space="preserve"> /ЗП</w:t>
      </w:r>
      <w:r w:rsidRPr="00A07A68">
        <w:rPr>
          <w:rFonts w:ascii="Times New Roman" w:hAnsi="Times New Roman" w:cs="Times New Roman"/>
          <w:lang w:val="en-US"/>
        </w:rPr>
        <w:t>n</w:t>
      </w:r>
      <w:r w:rsidRPr="00A07A68">
        <w:rPr>
          <w:rFonts w:ascii="Times New Roman" w:hAnsi="Times New Roman" w:cs="Times New Roman"/>
          <w:sz w:val="32"/>
          <w:szCs w:val="32"/>
        </w:rPr>
        <w:t xml:space="preserve"> + ЗП</w:t>
      </w:r>
      <w:r w:rsidRPr="00A07A68">
        <w:rPr>
          <w:rFonts w:ascii="Times New Roman" w:hAnsi="Times New Roman" w:cs="Times New Roman"/>
        </w:rPr>
        <w:t>ф</w:t>
      </w:r>
      <w:r w:rsidRPr="00A07A68">
        <w:rPr>
          <w:rFonts w:ascii="Times New Roman" w:hAnsi="Times New Roman" w:cs="Times New Roman"/>
          <w:lang w:val="en-US"/>
        </w:rPr>
        <w:t>i</w:t>
      </w:r>
      <w:r w:rsidRPr="00A07A68">
        <w:rPr>
          <w:rFonts w:ascii="Times New Roman" w:hAnsi="Times New Roman" w:cs="Times New Roman"/>
          <w:sz w:val="32"/>
          <w:szCs w:val="32"/>
        </w:rPr>
        <w:t xml:space="preserve"> / ЗП</w:t>
      </w:r>
      <w:r w:rsidRPr="00A07A68">
        <w:rPr>
          <w:rFonts w:ascii="Times New Roman" w:hAnsi="Times New Roman" w:cs="Times New Roman"/>
          <w:lang w:val="en-US"/>
        </w:rPr>
        <w:t>ni</w:t>
      </w:r>
    </w:p>
    <w:p w:rsidR="001D0480" w:rsidRPr="001D0480" w:rsidRDefault="001D0480" w:rsidP="001D04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7A68">
        <w:rPr>
          <w:rFonts w:ascii="Times New Roman" w:hAnsi="Times New Roman" w:cs="Times New Roman"/>
          <w:sz w:val="32"/>
          <w:szCs w:val="32"/>
        </w:rPr>
        <w:t>СД</w:t>
      </w:r>
      <w:r w:rsidRPr="00A07A68">
        <w:rPr>
          <w:rFonts w:ascii="Times New Roman" w:hAnsi="Times New Roman" w:cs="Times New Roman"/>
          <w:sz w:val="24"/>
          <w:szCs w:val="24"/>
        </w:rPr>
        <w:t>цп</w:t>
      </w:r>
      <w:r w:rsidRPr="001D0480">
        <w:rPr>
          <w:rFonts w:ascii="Times New Roman" w:hAnsi="Times New Roman" w:cs="Times New Roman"/>
          <w:sz w:val="28"/>
          <w:szCs w:val="28"/>
        </w:rPr>
        <w:t xml:space="preserve"> = -----------------------------------</w:t>
      </w:r>
    </w:p>
    <w:p w:rsidR="001D0480" w:rsidRPr="001D0480" w:rsidRDefault="001D0480" w:rsidP="001D04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7A68">
        <w:rPr>
          <w:rFonts w:ascii="Times New Roman" w:hAnsi="Times New Roman" w:cs="Times New Roman"/>
          <w:sz w:val="32"/>
          <w:szCs w:val="32"/>
        </w:rPr>
        <w:t>К</w:t>
      </w:r>
      <w:r w:rsidRPr="00A07A68">
        <w:rPr>
          <w:rFonts w:ascii="Times New Roman" w:hAnsi="Times New Roman" w:cs="Times New Roman"/>
          <w:sz w:val="18"/>
          <w:szCs w:val="18"/>
          <w:lang w:val="en-US"/>
        </w:rPr>
        <w:t>i</w:t>
      </w:r>
    </w:p>
    <w:p w:rsidR="001D0480" w:rsidRPr="001D0480" w:rsidRDefault="001D0480" w:rsidP="00A07A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Оценка степени достижения целевых показателей (индикаторов) государственной программы СД</w:t>
      </w:r>
      <w:r w:rsidRPr="001D0480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r w:rsidRPr="001D0480">
        <w:rPr>
          <w:rFonts w:ascii="Times New Roman" w:hAnsi="Times New Roman" w:cs="Times New Roman"/>
          <w:sz w:val="28"/>
          <w:szCs w:val="28"/>
        </w:rPr>
        <w:t>, желаемой тенденцией развития которых является снижение значений, рассчитывается по формуле:</w:t>
      </w:r>
    </w:p>
    <w:p w:rsidR="001D0480" w:rsidRPr="001D0480" w:rsidRDefault="001F08FA" w:rsidP="001D04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6"/>
          <w:sz w:val="28"/>
          <w:szCs w:val="28"/>
        </w:rPr>
        <w:drawing>
          <wp:inline distT="0" distB="0" distL="0" distR="0">
            <wp:extent cx="2867660" cy="636270"/>
            <wp:effectExtent l="0" t="0" r="8890" b="0"/>
            <wp:docPr id="1" name="Рисунок 2" descr="base_23978_51927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978_51927_3276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480" w:rsidRPr="001D0480" w:rsidRDefault="001D0480" w:rsidP="001D04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0480">
        <w:rPr>
          <w:rFonts w:ascii="Times New Roman" w:hAnsi="Times New Roman" w:cs="Times New Roman"/>
          <w:sz w:val="28"/>
          <w:szCs w:val="28"/>
        </w:rPr>
        <w:t>где: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СД</w:t>
      </w:r>
      <w:r w:rsidRPr="00A07A68">
        <w:rPr>
          <w:sz w:val="32"/>
          <w:szCs w:val="32"/>
          <w:vertAlign w:val="subscript"/>
        </w:rPr>
        <w:t>цп</w:t>
      </w:r>
      <w:r w:rsidRPr="001D0480">
        <w:t xml:space="preserve"> - степень достижения целевого показателя (индикатора) муниципальной программы;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ЗП</w:t>
      </w:r>
      <w:r w:rsidRPr="00A07A68">
        <w:rPr>
          <w:sz w:val="32"/>
          <w:szCs w:val="32"/>
          <w:vertAlign w:val="subscript"/>
        </w:rPr>
        <w:t>ф</w:t>
      </w:r>
      <w:r w:rsidRPr="001D0480">
        <w:t xml:space="preserve"> - значение целевого показателя (индикатора), фактически достигнутое на конец отчетного года;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ЗП</w:t>
      </w:r>
      <w:r w:rsidRPr="00A07A68">
        <w:rPr>
          <w:sz w:val="32"/>
          <w:szCs w:val="32"/>
          <w:vertAlign w:val="subscript"/>
        </w:rPr>
        <w:t>п</w:t>
      </w:r>
      <w:r w:rsidRPr="001D0480">
        <w:t xml:space="preserve"> - плановое значение целевого показателя (индикатора);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ЗП</w:t>
      </w:r>
      <w:r w:rsidRPr="00A07A68">
        <w:rPr>
          <w:sz w:val="32"/>
          <w:szCs w:val="32"/>
          <w:vertAlign w:val="subscript"/>
        </w:rPr>
        <w:t>фi</w:t>
      </w:r>
      <w:r w:rsidRPr="001D0480">
        <w:t xml:space="preserve"> - значение i целевого показателя (индикатора), фактически достигнутое на конец отчетного года;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ЗП</w:t>
      </w:r>
      <w:r w:rsidRPr="00A07A68">
        <w:rPr>
          <w:sz w:val="32"/>
          <w:szCs w:val="32"/>
          <w:vertAlign w:val="subscript"/>
        </w:rPr>
        <w:t>пi</w:t>
      </w:r>
      <w:r w:rsidRPr="001D0480">
        <w:t xml:space="preserve"> - плановое значение i целевого показателя (индикатора);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К</w:t>
      </w:r>
      <w:r w:rsidRPr="00A07A68">
        <w:rPr>
          <w:sz w:val="32"/>
          <w:szCs w:val="32"/>
          <w:vertAlign w:val="subscript"/>
        </w:rPr>
        <w:t>i</w:t>
      </w:r>
      <w:r w:rsidR="00A07A68">
        <w:t xml:space="preserve"> </w:t>
      </w:r>
      <w:r w:rsidRPr="001D0480">
        <w:t>- количество показателей (индикаторов) муниципальной  программы.</w:t>
      </w:r>
    </w:p>
    <w:p w:rsidR="001D0480" w:rsidRPr="001D0480" w:rsidRDefault="001D0480" w:rsidP="00A07A68">
      <w:pPr>
        <w:pStyle w:val="ab"/>
        <w:jc w:val="both"/>
      </w:pPr>
      <w:r w:rsidRPr="001D0480">
        <w:t>Значение интегральной оценки эффективности реализации муниципальной программы рассчитывается по формуле:</w:t>
      </w:r>
    </w:p>
    <w:p w:rsidR="001D0480" w:rsidRPr="00A07A68" w:rsidRDefault="001D0480" w:rsidP="00A07A68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07A68">
        <w:rPr>
          <w:rFonts w:ascii="Times New Roman" w:hAnsi="Times New Roman" w:cs="Times New Roman"/>
          <w:sz w:val="32"/>
          <w:szCs w:val="32"/>
        </w:rPr>
        <w:t>ЭР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гп</w:t>
      </w:r>
      <w:r w:rsidRPr="00A07A68">
        <w:rPr>
          <w:rFonts w:ascii="Times New Roman" w:hAnsi="Times New Roman" w:cs="Times New Roman"/>
          <w:sz w:val="32"/>
          <w:szCs w:val="32"/>
        </w:rPr>
        <w:t xml:space="preserve"> = 0,5 x СД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цп</w:t>
      </w:r>
      <w:r w:rsidRPr="00A07A68">
        <w:rPr>
          <w:rFonts w:ascii="Times New Roman" w:hAnsi="Times New Roman" w:cs="Times New Roman"/>
          <w:sz w:val="32"/>
          <w:szCs w:val="32"/>
        </w:rPr>
        <w:t xml:space="preserve"> + 0,3 x СС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уз</w:t>
      </w:r>
      <w:r w:rsidRPr="00A07A68">
        <w:rPr>
          <w:rFonts w:ascii="Times New Roman" w:hAnsi="Times New Roman" w:cs="Times New Roman"/>
          <w:sz w:val="32"/>
          <w:szCs w:val="32"/>
        </w:rPr>
        <w:t xml:space="preserve"> + 0,2 x СР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м</w:t>
      </w:r>
      <w:r w:rsidRPr="00A07A68">
        <w:rPr>
          <w:rFonts w:ascii="Times New Roman" w:hAnsi="Times New Roman" w:cs="Times New Roman"/>
          <w:sz w:val="32"/>
          <w:szCs w:val="32"/>
        </w:rPr>
        <w:t>,</w:t>
      </w:r>
    </w:p>
    <w:p w:rsidR="001D0480" w:rsidRPr="001D0480" w:rsidRDefault="001D0480" w:rsidP="00A07A68">
      <w:pPr>
        <w:pStyle w:val="ab"/>
        <w:jc w:val="both"/>
      </w:pPr>
      <w:r w:rsidRPr="001D0480">
        <w:t>где: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ЭР</w:t>
      </w:r>
      <w:r w:rsidRPr="00A07A68">
        <w:rPr>
          <w:sz w:val="32"/>
          <w:szCs w:val="32"/>
          <w:vertAlign w:val="subscript"/>
        </w:rPr>
        <w:t>гп</w:t>
      </w:r>
      <w:r w:rsidRPr="001D0480">
        <w:t xml:space="preserve"> - интегральная оценка эффективности реализации муниципальных программ;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СД</w:t>
      </w:r>
      <w:r w:rsidRPr="00A07A68">
        <w:rPr>
          <w:sz w:val="32"/>
          <w:szCs w:val="32"/>
          <w:vertAlign w:val="subscript"/>
        </w:rPr>
        <w:t>цп</w:t>
      </w:r>
      <w:r w:rsidRPr="001D0480">
        <w:t xml:space="preserve"> - степень достижения целевого показателя (индикатора) муниципальной  программы;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СС</w:t>
      </w:r>
      <w:r w:rsidRPr="00A07A68">
        <w:rPr>
          <w:sz w:val="32"/>
          <w:szCs w:val="32"/>
          <w:vertAlign w:val="subscript"/>
        </w:rPr>
        <w:t>уз</w:t>
      </w:r>
      <w:r w:rsidRPr="001D0480">
        <w:t xml:space="preserve"> - степень соответствия запланированному уровню затрат за счет средств местного бюджета;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СР</w:t>
      </w:r>
      <w:r w:rsidRPr="00A07A68">
        <w:rPr>
          <w:sz w:val="32"/>
          <w:szCs w:val="32"/>
          <w:vertAlign w:val="subscript"/>
        </w:rPr>
        <w:t>м</w:t>
      </w:r>
      <w:r w:rsidRPr="001D0480">
        <w:t xml:space="preserve"> - степень реализации мероприятий.</w:t>
      </w:r>
    </w:p>
    <w:p w:rsidR="001D0480" w:rsidRPr="001D0480" w:rsidRDefault="001D0480" w:rsidP="00A07A68">
      <w:pPr>
        <w:pStyle w:val="ab"/>
        <w:jc w:val="both"/>
      </w:pPr>
      <w:r w:rsidRPr="001D0480">
        <w:t>Эффективность реализации муниципальной программы признается высокой в случае, если значение интегральной оценки эффективности реализации муниципальной  программы (ЭР</w:t>
      </w:r>
      <w:r w:rsidRPr="001D0480">
        <w:rPr>
          <w:vertAlign w:val="subscript"/>
        </w:rPr>
        <w:t>гп)</w:t>
      </w:r>
      <w:r w:rsidRPr="001D0480">
        <w:t xml:space="preserve"> составляет не менее 0,90.</w:t>
      </w:r>
    </w:p>
    <w:p w:rsidR="001D0480" w:rsidRPr="001D0480" w:rsidRDefault="001D0480" w:rsidP="00A07A68">
      <w:pPr>
        <w:pStyle w:val="ab"/>
        <w:jc w:val="both"/>
      </w:pPr>
      <w:r w:rsidRPr="001D0480">
        <w:t xml:space="preserve">Эффективность реализации муниципальной  программы признается средней в случае, если значение интегральной оценки эффективности реализации муниципальной программы </w:t>
      </w:r>
      <w:r w:rsidRPr="00A07A68">
        <w:rPr>
          <w:sz w:val="32"/>
          <w:szCs w:val="32"/>
        </w:rPr>
        <w:t>(ЭР</w:t>
      </w:r>
      <w:r w:rsidRPr="00A07A68">
        <w:rPr>
          <w:sz w:val="32"/>
          <w:szCs w:val="32"/>
          <w:vertAlign w:val="subscript"/>
        </w:rPr>
        <w:t>гп</w:t>
      </w:r>
      <w:r w:rsidR="00A07A68" w:rsidRPr="00A07A68">
        <w:rPr>
          <w:sz w:val="32"/>
          <w:szCs w:val="32"/>
        </w:rPr>
        <w:t>)</w:t>
      </w:r>
      <w:r w:rsidR="00A07A68">
        <w:rPr>
          <w:sz w:val="32"/>
          <w:szCs w:val="32"/>
        </w:rPr>
        <w:t xml:space="preserve"> </w:t>
      </w:r>
      <w:r w:rsidRPr="001D0480">
        <w:t>составляет не менее 0,80.</w:t>
      </w:r>
    </w:p>
    <w:p w:rsidR="001D0480" w:rsidRPr="001D0480" w:rsidRDefault="001D0480" w:rsidP="00A07A68">
      <w:pPr>
        <w:pStyle w:val="ab"/>
        <w:jc w:val="both"/>
      </w:pPr>
      <w:r w:rsidRPr="001D0480">
        <w:lastRenderedPageBreak/>
        <w:t xml:space="preserve">Эффективность реализации муниципальной программы признается удовлетворительной в случае, если значение интегральной оценки эффективности реализации муниципальной программы </w:t>
      </w:r>
      <w:r w:rsidRPr="00A07A68">
        <w:rPr>
          <w:sz w:val="32"/>
          <w:szCs w:val="32"/>
        </w:rPr>
        <w:t>(ЭР</w:t>
      </w:r>
      <w:r w:rsidRPr="00A07A68">
        <w:rPr>
          <w:sz w:val="32"/>
          <w:szCs w:val="32"/>
          <w:vertAlign w:val="subscript"/>
        </w:rPr>
        <w:t>гп</w:t>
      </w:r>
      <w:r w:rsidR="00A07A68" w:rsidRPr="00A07A68">
        <w:rPr>
          <w:sz w:val="32"/>
          <w:szCs w:val="32"/>
        </w:rPr>
        <w:t>)</w:t>
      </w:r>
      <w:r w:rsidR="00A07A68">
        <w:t xml:space="preserve"> </w:t>
      </w:r>
      <w:r w:rsidRPr="001D0480">
        <w:t>составляет не менее 0,70.</w:t>
      </w:r>
    </w:p>
    <w:p w:rsidR="001D0480" w:rsidRPr="001D0480" w:rsidRDefault="001D0480" w:rsidP="00A07A68">
      <w:pPr>
        <w:pStyle w:val="ab"/>
        <w:jc w:val="both"/>
      </w:pPr>
      <w:r w:rsidRPr="001D0480">
        <w:t>В остальных случаях эффективность реализации муниципальной программы признается неудовлетворительной.</w:t>
      </w:r>
    </w:p>
    <w:p w:rsidR="001D0480" w:rsidRPr="001D0480" w:rsidRDefault="001D0480" w:rsidP="00A07A68">
      <w:pPr>
        <w:pStyle w:val="ab"/>
        <w:jc w:val="both"/>
      </w:pPr>
      <w:r w:rsidRPr="001D0480">
        <w:t>Для проведения комплексной оценки эффективности реализации муниципальной программы учитываются показатель интегральной оценки эффективности реализации муниципальных программ и показатель эффективности использования средств местного бюджета.</w:t>
      </w:r>
    </w:p>
    <w:p w:rsidR="001D0480" w:rsidRPr="001D0480" w:rsidRDefault="001D0480" w:rsidP="00A07A68">
      <w:pPr>
        <w:pStyle w:val="ab"/>
        <w:jc w:val="both"/>
      </w:pPr>
      <w:r w:rsidRPr="001D0480">
        <w:t>Оценка эффективности использования средств местного бюджета является оценочным показателем, используемым при подведении итогов оценки эффективности реализации муниципальных программ.</w:t>
      </w:r>
    </w:p>
    <w:p w:rsidR="001D0480" w:rsidRPr="001D0480" w:rsidRDefault="001D0480" w:rsidP="00A07A68">
      <w:pPr>
        <w:pStyle w:val="ab"/>
        <w:jc w:val="both"/>
      </w:pPr>
      <w:r w:rsidRPr="001D0480">
        <w:t xml:space="preserve">Оценка степени эффективности использования средств местного бюджета </w:t>
      </w:r>
      <w:r w:rsidRPr="00A07A68">
        <w:rPr>
          <w:sz w:val="32"/>
          <w:szCs w:val="32"/>
        </w:rPr>
        <w:t>Э</w:t>
      </w:r>
      <w:r w:rsidRPr="00A07A68">
        <w:rPr>
          <w:sz w:val="32"/>
          <w:szCs w:val="32"/>
          <w:vertAlign w:val="subscript"/>
        </w:rPr>
        <w:t>об</w:t>
      </w:r>
      <w:r w:rsidRPr="001D0480">
        <w:t xml:space="preserve"> рассчитывается по формуле:</w:t>
      </w:r>
    </w:p>
    <w:p w:rsidR="001D0480" w:rsidRPr="00A07A68" w:rsidRDefault="001D0480" w:rsidP="00A07A68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07A68">
        <w:rPr>
          <w:rFonts w:ascii="Times New Roman" w:hAnsi="Times New Roman" w:cs="Times New Roman"/>
          <w:sz w:val="32"/>
          <w:szCs w:val="32"/>
        </w:rPr>
        <w:t>Э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об</w:t>
      </w:r>
      <w:r w:rsidRPr="00A07A68">
        <w:rPr>
          <w:rFonts w:ascii="Times New Roman" w:hAnsi="Times New Roman" w:cs="Times New Roman"/>
          <w:sz w:val="32"/>
          <w:szCs w:val="32"/>
        </w:rPr>
        <w:t xml:space="preserve"> = СД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цп</w:t>
      </w:r>
      <w:r w:rsidRPr="00A07A68">
        <w:rPr>
          <w:rFonts w:ascii="Times New Roman" w:hAnsi="Times New Roman" w:cs="Times New Roman"/>
          <w:sz w:val="32"/>
          <w:szCs w:val="32"/>
        </w:rPr>
        <w:t xml:space="preserve"> / СС</w:t>
      </w:r>
      <w:r w:rsidRPr="00A07A68">
        <w:rPr>
          <w:rFonts w:ascii="Times New Roman" w:hAnsi="Times New Roman" w:cs="Times New Roman"/>
          <w:sz w:val="32"/>
          <w:szCs w:val="32"/>
          <w:vertAlign w:val="subscript"/>
        </w:rPr>
        <w:t>уз</w:t>
      </w:r>
      <w:r w:rsidRPr="00A07A68">
        <w:rPr>
          <w:rFonts w:ascii="Times New Roman" w:hAnsi="Times New Roman" w:cs="Times New Roman"/>
          <w:sz w:val="32"/>
          <w:szCs w:val="32"/>
        </w:rPr>
        <w:t>,</w:t>
      </w:r>
    </w:p>
    <w:p w:rsidR="001D0480" w:rsidRPr="001D0480" w:rsidRDefault="001D0480" w:rsidP="00A07A68">
      <w:pPr>
        <w:pStyle w:val="ab"/>
        <w:jc w:val="both"/>
      </w:pPr>
      <w:r w:rsidRPr="001D0480">
        <w:t>где: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Э</w:t>
      </w:r>
      <w:r w:rsidRPr="00A07A68">
        <w:rPr>
          <w:sz w:val="32"/>
          <w:szCs w:val="32"/>
          <w:vertAlign w:val="subscript"/>
        </w:rPr>
        <w:t>об</w:t>
      </w:r>
      <w:r w:rsidRPr="001D0480">
        <w:t xml:space="preserve"> - эффективность использования средств местного бюджета;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СД</w:t>
      </w:r>
      <w:r w:rsidRPr="00A07A68">
        <w:rPr>
          <w:sz w:val="32"/>
          <w:szCs w:val="32"/>
          <w:vertAlign w:val="subscript"/>
        </w:rPr>
        <w:t>цп</w:t>
      </w:r>
      <w:r w:rsidRPr="001D0480">
        <w:t xml:space="preserve"> - степень достижения целевого показателя (индикатора) муниципальной программы;</w:t>
      </w:r>
    </w:p>
    <w:p w:rsidR="001D0480" w:rsidRPr="001D0480" w:rsidRDefault="001D0480" w:rsidP="00A07A68">
      <w:pPr>
        <w:pStyle w:val="ab"/>
        <w:jc w:val="both"/>
      </w:pPr>
      <w:r w:rsidRPr="00A07A68">
        <w:rPr>
          <w:sz w:val="32"/>
          <w:szCs w:val="32"/>
        </w:rPr>
        <w:t>СС</w:t>
      </w:r>
      <w:r w:rsidRPr="00A07A68">
        <w:rPr>
          <w:sz w:val="32"/>
          <w:szCs w:val="32"/>
          <w:vertAlign w:val="subscript"/>
        </w:rPr>
        <w:t>уз</w:t>
      </w:r>
      <w:r w:rsidRPr="00A07A68">
        <w:rPr>
          <w:sz w:val="32"/>
          <w:szCs w:val="32"/>
        </w:rPr>
        <w:t xml:space="preserve"> </w:t>
      </w:r>
      <w:r w:rsidRPr="001D0480">
        <w:t>- степень соответствия запланированному уровню затрат за счет средств местного бюджета.</w:t>
      </w:r>
    </w:p>
    <w:p w:rsidR="001D0480" w:rsidRPr="001D0480" w:rsidRDefault="001D0480" w:rsidP="00A07A68">
      <w:pPr>
        <w:pStyle w:val="ab"/>
        <w:jc w:val="both"/>
      </w:pPr>
      <w:r w:rsidRPr="001D0480">
        <w:t>Оценка эффективности использования средств местного бюджета будет тем выше, чем выше уровень достижения плановых значений целевых показателей (индикаторов) муниципальной программы и меньше объем использования средств местного бюджета.</w:t>
      </w:r>
    </w:p>
    <w:p w:rsidR="004A3430" w:rsidRPr="001D0480" w:rsidRDefault="004A3430" w:rsidP="004A34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3430" w:rsidRPr="001D0480" w:rsidRDefault="004A3430" w:rsidP="004A34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607C1" w:rsidRPr="001D0480" w:rsidRDefault="005607C1" w:rsidP="009039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607C1" w:rsidRPr="001D0480" w:rsidSect="008D7DD5">
      <w:pgSz w:w="11906" w:h="16838"/>
      <w:pgMar w:top="1134" w:right="851" w:bottom="992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EE9" w:rsidRDefault="00FE2EE9" w:rsidP="006649A9">
      <w:r>
        <w:separator/>
      </w:r>
    </w:p>
  </w:endnote>
  <w:endnote w:type="continuationSeparator" w:id="1">
    <w:p w:rsidR="00FE2EE9" w:rsidRDefault="00FE2EE9" w:rsidP="0066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EE9" w:rsidRDefault="00FE2EE9" w:rsidP="006649A9">
      <w:r>
        <w:separator/>
      </w:r>
    </w:p>
  </w:footnote>
  <w:footnote w:type="continuationSeparator" w:id="1">
    <w:p w:rsidR="00FE2EE9" w:rsidRDefault="00FE2EE9" w:rsidP="00664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90B"/>
    <w:multiLevelType w:val="multilevel"/>
    <w:tmpl w:val="3F96EA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41" w:hanging="13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2" w:hanging="13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13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A9B011E"/>
    <w:multiLevelType w:val="multilevel"/>
    <w:tmpl w:val="7CB0D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FF978D6"/>
    <w:multiLevelType w:val="hybridMultilevel"/>
    <w:tmpl w:val="B0B2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F49BC"/>
    <w:multiLevelType w:val="singleLevel"/>
    <w:tmpl w:val="D736B274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2C335ABF"/>
    <w:multiLevelType w:val="hybridMultilevel"/>
    <w:tmpl w:val="D4B0FC56"/>
    <w:lvl w:ilvl="0" w:tplc="2ADA3A8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4185"/>
    <w:multiLevelType w:val="multilevel"/>
    <w:tmpl w:val="490817D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CC34932"/>
    <w:multiLevelType w:val="hybridMultilevel"/>
    <w:tmpl w:val="49222234"/>
    <w:lvl w:ilvl="0" w:tplc="683E8C5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3F932833"/>
    <w:multiLevelType w:val="hybridMultilevel"/>
    <w:tmpl w:val="4A9E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E1F6B"/>
    <w:multiLevelType w:val="hybridMultilevel"/>
    <w:tmpl w:val="9BA6AFB4"/>
    <w:lvl w:ilvl="0" w:tplc="2E20EC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8064CC9"/>
    <w:multiLevelType w:val="hybridMultilevel"/>
    <w:tmpl w:val="E5B6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mirrorMargins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215"/>
    <w:rsid w:val="000066B7"/>
    <w:rsid w:val="0003059A"/>
    <w:rsid w:val="000412A2"/>
    <w:rsid w:val="00067623"/>
    <w:rsid w:val="000A566D"/>
    <w:rsid w:val="000A6A96"/>
    <w:rsid w:val="000B11AD"/>
    <w:rsid w:val="000C563F"/>
    <w:rsid w:val="000D00BB"/>
    <w:rsid w:val="000D1173"/>
    <w:rsid w:val="000D3C37"/>
    <w:rsid w:val="000D4120"/>
    <w:rsid w:val="000D5740"/>
    <w:rsid w:val="000D6D69"/>
    <w:rsid w:val="000D7ACA"/>
    <w:rsid w:val="000E5444"/>
    <w:rsid w:val="000F7215"/>
    <w:rsid w:val="00101A67"/>
    <w:rsid w:val="00103841"/>
    <w:rsid w:val="00111344"/>
    <w:rsid w:val="00150911"/>
    <w:rsid w:val="00183DDE"/>
    <w:rsid w:val="00187B98"/>
    <w:rsid w:val="001B270C"/>
    <w:rsid w:val="001C4436"/>
    <w:rsid w:val="001C6822"/>
    <w:rsid w:val="001D0480"/>
    <w:rsid w:val="001D796D"/>
    <w:rsid w:val="001E38B3"/>
    <w:rsid w:val="001E44BA"/>
    <w:rsid w:val="001F08FA"/>
    <w:rsid w:val="001F6B07"/>
    <w:rsid w:val="00226EF7"/>
    <w:rsid w:val="00226FD0"/>
    <w:rsid w:val="00241A6F"/>
    <w:rsid w:val="00242247"/>
    <w:rsid w:val="00264984"/>
    <w:rsid w:val="00273DDC"/>
    <w:rsid w:val="002765FB"/>
    <w:rsid w:val="002A6297"/>
    <w:rsid w:val="002A6F34"/>
    <w:rsid w:val="002B0086"/>
    <w:rsid w:val="002B3AF3"/>
    <w:rsid w:val="002C3E20"/>
    <w:rsid w:val="002C5BBE"/>
    <w:rsid w:val="002C794E"/>
    <w:rsid w:val="002E1AE8"/>
    <w:rsid w:val="002F1F9B"/>
    <w:rsid w:val="002F256A"/>
    <w:rsid w:val="002F45CE"/>
    <w:rsid w:val="003003D2"/>
    <w:rsid w:val="003011A7"/>
    <w:rsid w:val="003018E5"/>
    <w:rsid w:val="00302B58"/>
    <w:rsid w:val="0031160E"/>
    <w:rsid w:val="00322AC5"/>
    <w:rsid w:val="003242FA"/>
    <w:rsid w:val="003301B6"/>
    <w:rsid w:val="003373EA"/>
    <w:rsid w:val="00341B1D"/>
    <w:rsid w:val="00361F30"/>
    <w:rsid w:val="003910B6"/>
    <w:rsid w:val="00413CA5"/>
    <w:rsid w:val="0041515D"/>
    <w:rsid w:val="004348EB"/>
    <w:rsid w:val="00436E9C"/>
    <w:rsid w:val="00444D01"/>
    <w:rsid w:val="00447B31"/>
    <w:rsid w:val="004838CB"/>
    <w:rsid w:val="004A3430"/>
    <w:rsid w:val="004B6FA2"/>
    <w:rsid w:val="004B7C30"/>
    <w:rsid w:val="004C63E9"/>
    <w:rsid w:val="00530888"/>
    <w:rsid w:val="005323BE"/>
    <w:rsid w:val="00533601"/>
    <w:rsid w:val="0055369E"/>
    <w:rsid w:val="005606AF"/>
    <w:rsid w:val="005607C1"/>
    <w:rsid w:val="00576377"/>
    <w:rsid w:val="00582A77"/>
    <w:rsid w:val="00597C05"/>
    <w:rsid w:val="005A5444"/>
    <w:rsid w:val="005B6D82"/>
    <w:rsid w:val="005C2B9C"/>
    <w:rsid w:val="005D192F"/>
    <w:rsid w:val="005D3FCF"/>
    <w:rsid w:val="005D5B21"/>
    <w:rsid w:val="005E2CC8"/>
    <w:rsid w:val="00600194"/>
    <w:rsid w:val="0060265B"/>
    <w:rsid w:val="00612837"/>
    <w:rsid w:val="00617A64"/>
    <w:rsid w:val="00624B4F"/>
    <w:rsid w:val="00653816"/>
    <w:rsid w:val="0066341B"/>
    <w:rsid w:val="006649A9"/>
    <w:rsid w:val="00681D78"/>
    <w:rsid w:val="00685263"/>
    <w:rsid w:val="0069165B"/>
    <w:rsid w:val="006A08DA"/>
    <w:rsid w:val="006D15D2"/>
    <w:rsid w:val="006D2BAE"/>
    <w:rsid w:val="006D74D7"/>
    <w:rsid w:val="006E0F6F"/>
    <w:rsid w:val="006E679D"/>
    <w:rsid w:val="006E7191"/>
    <w:rsid w:val="006F2518"/>
    <w:rsid w:val="006F2AD3"/>
    <w:rsid w:val="006F51CE"/>
    <w:rsid w:val="007033CA"/>
    <w:rsid w:val="00703768"/>
    <w:rsid w:val="0072155C"/>
    <w:rsid w:val="00721897"/>
    <w:rsid w:val="00724C10"/>
    <w:rsid w:val="007305C2"/>
    <w:rsid w:val="0075189F"/>
    <w:rsid w:val="0076674C"/>
    <w:rsid w:val="00780304"/>
    <w:rsid w:val="0078486B"/>
    <w:rsid w:val="007904E2"/>
    <w:rsid w:val="007909D4"/>
    <w:rsid w:val="00795B67"/>
    <w:rsid w:val="007A7860"/>
    <w:rsid w:val="007B13F0"/>
    <w:rsid w:val="007B4EBB"/>
    <w:rsid w:val="007C0DD1"/>
    <w:rsid w:val="007C6423"/>
    <w:rsid w:val="007E15D2"/>
    <w:rsid w:val="007E22FE"/>
    <w:rsid w:val="00805FEE"/>
    <w:rsid w:val="0081160D"/>
    <w:rsid w:val="00827245"/>
    <w:rsid w:val="0083315D"/>
    <w:rsid w:val="00882E7E"/>
    <w:rsid w:val="00884D5B"/>
    <w:rsid w:val="008937D6"/>
    <w:rsid w:val="008A4F26"/>
    <w:rsid w:val="008B200C"/>
    <w:rsid w:val="008C3B1F"/>
    <w:rsid w:val="008C4A02"/>
    <w:rsid w:val="008C7914"/>
    <w:rsid w:val="008D7DD5"/>
    <w:rsid w:val="00902B8A"/>
    <w:rsid w:val="0090399A"/>
    <w:rsid w:val="00915566"/>
    <w:rsid w:val="00915E19"/>
    <w:rsid w:val="00921D89"/>
    <w:rsid w:val="00922DE9"/>
    <w:rsid w:val="009448E5"/>
    <w:rsid w:val="00946A25"/>
    <w:rsid w:val="00970E4E"/>
    <w:rsid w:val="00971509"/>
    <w:rsid w:val="00976797"/>
    <w:rsid w:val="00980BE0"/>
    <w:rsid w:val="00981063"/>
    <w:rsid w:val="00985B88"/>
    <w:rsid w:val="00997C6C"/>
    <w:rsid w:val="009A399E"/>
    <w:rsid w:val="009B1EBD"/>
    <w:rsid w:val="009B695D"/>
    <w:rsid w:val="009C3AF4"/>
    <w:rsid w:val="009C4F1E"/>
    <w:rsid w:val="009C5D5F"/>
    <w:rsid w:val="009D0F4C"/>
    <w:rsid w:val="009D6286"/>
    <w:rsid w:val="009E0652"/>
    <w:rsid w:val="009E1316"/>
    <w:rsid w:val="009F2494"/>
    <w:rsid w:val="009F773A"/>
    <w:rsid w:val="00A017CB"/>
    <w:rsid w:val="00A07A68"/>
    <w:rsid w:val="00A4497D"/>
    <w:rsid w:val="00A464DF"/>
    <w:rsid w:val="00A5285D"/>
    <w:rsid w:val="00A52A14"/>
    <w:rsid w:val="00A537F5"/>
    <w:rsid w:val="00A63A29"/>
    <w:rsid w:val="00A6539D"/>
    <w:rsid w:val="00A967D4"/>
    <w:rsid w:val="00AA1C6A"/>
    <w:rsid w:val="00AA2AF8"/>
    <w:rsid w:val="00AB6BB0"/>
    <w:rsid w:val="00AC1881"/>
    <w:rsid w:val="00AD15A0"/>
    <w:rsid w:val="00AD45A4"/>
    <w:rsid w:val="00AE477E"/>
    <w:rsid w:val="00AE65B9"/>
    <w:rsid w:val="00AE6B57"/>
    <w:rsid w:val="00AF20AC"/>
    <w:rsid w:val="00B006CD"/>
    <w:rsid w:val="00B417BE"/>
    <w:rsid w:val="00B54775"/>
    <w:rsid w:val="00B57922"/>
    <w:rsid w:val="00B60D62"/>
    <w:rsid w:val="00B843AF"/>
    <w:rsid w:val="00BA791A"/>
    <w:rsid w:val="00BC2B8F"/>
    <w:rsid w:val="00BC3CC1"/>
    <w:rsid w:val="00BD4AEA"/>
    <w:rsid w:val="00BE0422"/>
    <w:rsid w:val="00C04980"/>
    <w:rsid w:val="00C120C3"/>
    <w:rsid w:val="00C138BE"/>
    <w:rsid w:val="00C33C39"/>
    <w:rsid w:val="00C3788A"/>
    <w:rsid w:val="00C406F9"/>
    <w:rsid w:val="00C44C85"/>
    <w:rsid w:val="00C571DB"/>
    <w:rsid w:val="00C74B4F"/>
    <w:rsid w:val="00C87899"/>
    <w:rsid w:val="00CA760E"/>
    <w:rsid w:val="00CE268D"/>
    <w:rsid w:val="00CE50BB"/>
    <w:rsid w:val="00CF2ED6"/>
    <w:rsid w:val="00D000BC"/>
    <w:rsid w:val="00D16124"/>
    <w:rsid w:val="00D23BF0"/>
    <w:rsid w:val="00D31544"/>
    <w:rsid w:val="00D86C01"/>
    <w:rsid w:val="00D96ACA"/>
    <w:rsid w:val="00DA7F15"/>
    <w:rsid w:val="00DD0650"/>
    <w:rsid w:val="00E0233B"/>
    <w:rsid w:val="00E327A8"/>
    <w:rsid w:val="00E36530"/>
    <w:rsid w:val="00EA35FE"/>
    <w:rsid w:val="00EC02D2"/>
    <w:rsid w:val="00EE6BC2"/>
    <w:rsid w:val="00EF09D2"/>
    <w:rsid w:val="00EF39A1"/>
    <w:rsid w:val="00EF4326"/>
    <w:rsid w:val="00F02426"/>
    <w:rsid w:val="00F12373"/>
    <w:rsid w:val="00F156DC"/>
    <w:rsid w:val="00F22BA4"/>
    <w:rsid w:val="00F45E89"/>
    <w:rsid w:val="00F47C50"/>
    <w:rsid w:val="00F62463"/>
    <w:rsid w:val="00F666C6"/>
    <w:rsid w:val="00F7705A"/>
    <w:rsid w:val="00F81CC3"/>
    <w:rsid w:val="00F84A49"/>
    <w:rsid w:val="00FB7492"/>
    <w:rsid w:val="00FC4151"/>
    <w:rsid w:val="00FE2EE9"/>
    <w:rsid w:val="00FE383E"/>
    <w:rsid w:val="00FF2A69"/>
    <w:rsid w:val="00FF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3BE"/>
    <w:pPr>
      <w:widowControl w:val="0"/>
      <w:ind w:firstLine="709"/>
    </w:pPr>
    <w:rPr>
      <w:snapToGrid w:val="0"/>
      <w:sz w:val="28"/>
    </w:rPr>
  </w:style>
  <w:style w:type="paragraph" w:styleId="1">
    <w:name w:val="heading 1"/>
    <w:basedOn w:val="a"/>
    <w:next w:val="a"/>
    <w:qFormat/>
    <w:rsid w:val="005323BE"/>
    <w:pPr>
      <w:keepNext/>
      <w:ind w:firstLine="0"/>
      <w:jc w:val="center"/>
      <w:outlineLvl w:val="0"/>
    </w:pPr>
    <w:rPr>
      <w:rFonts w:ascii="Times NR Cyr MT" w:hAnsi="Times NR Cyr M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B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F432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EF43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C0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C79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914"/>
    <w:rPr>
      <w:rFonts w:ascii="Tahoma" w:hAnsi="Tahoma" w:cs="Tahoma"/>
      <w:snapToGrid w:val="0"/>
      <w:sz w:val="16"/>
      <w:szCs w:val="16"/>
    </w:rPr>
  </w:style>
  <w:style w:type="paragraph" w:customStyle="1" w:styleId="ConsPlusNormal">
    <w:name w:val="ConsPlusNormal"/>
    <w:rsid w:val="00FC41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F45E89"/>
    <w:rPr>
      <w:color w:val="0000FF"/>
      <w:u w:val="single"/>
    </w:rPr>
  </w:style>
  <w:style w:type="paragraph" w:customStyle="1" w:styleId="2">
    <w:name w:val="Знак2"/>
    <w:basedOn w:val="a"/>
    <w:rsid w:val="004348EB"/>
    <w:pPr>
      <w:widowControl/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styleId="a7">
    <w:name w:val="header"/>
    <w:basedOn w:val="a"/>
    <w:link w:val="a8"/>
    <w:uiPriority w:val="99"/>
    <w:rsid w:val="00C120C3"/>
    <w:pPr>
      <w:widowControl/>
      <w:tabs>
        <w:tab w:val="center" w:pos="4677"/>
        <w:tab w:val="right" w:pos="9355"/>
      </w:tabs>
      <w:ind w:firstLine="0"/>
    </w:pPr>
    <w:rPr>
      <w:snapToGrid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C120C3"/>
    <w:rPr>
      <w:sz w:val="24"/>
      <w:szCs w:val="24"/>
    </w:rPr>
  </w:style>
  <w:style w:type="paragraph" w:styleId="a9">
    <w:name w:val="Body Text"/>
    <w:basedOn w:val="a"/>
    <w:link w:val="aa"/>
    <w:rsid w:val="00C571DB"/>
    <w:pPr>
      <w:widowControl/>
      <w:spacing w:after="120"/>
      <w:ind w:firstLine="0"/>
    </w:pPr>
    <w:rPr>
      <w:snapToGrid/>
      <w:sz w:val="24"/>
      <w:szCs w:val="24"/>
    </w:rPr>
  </w:style>
  <w:style w:type="character" w:customStyle="1" w:styleId="aa">
    <w:name w:val="Основной текст Знак"/>
    <w:basedOn w:val="a0"/>
    <w:link w:val="a9"/>
    <w:rsid w:val="00C571DB"/>
    <w:rPr>
      <w:sz w:val="24"/>
      <w:szCs w:val="24"/>
    </w:rPr>
  </w:style>
  <w:style w:type="paragraph" w:styleId="ab">
    <w:name w:val="No Spacing"/>
    <w:uiPriority w:val="1"/>
    <w:qFormat/>
    <w:rsid w:val="002A6F34"/>
    <w:pPr>
      <w:widowControl w:val="0"/>
      <w:ind w:firstLine="709"/>
    </w:pPr>
    <w:rPr>
      <w:snapToGrid w:val="0"/>
      <w:sz w:val="28"/>
    </w:rPr>
  </w:style>
  <w:style w:type="character" w:styleId="ac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,fr Знак"/>
    <w:link w:val="CiaeniineeI"/>
    <w:uiPriority w:val="99"/>
    <w:qFormat/>
    <w:rsid w:val="006649A9"/>
    <w:rPr>
      <w:vertAlign w:val="superscript"/>
    </w:rPr>
  </w:style>
  <w:style w:type="paragraph" w:styleId="ad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,Текст сноски Знак Зна"/>
    <w:basedOn w:val="a"/>
    <w:link w:val="10"/>
    <w:uiPriority w:val="99"/>
    <w:qFormat/>
    <w:rsid w:val="006649A9"/>
    <w:pPr>
      <w:widowControl/>
      <w:ind w:firstLine="0"/>
    </w:pPr>
    <w:rPr>
      <w:snapToGrid/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649A9"/>
    <w:rPr>
      <w:snapToGrid w:val="0"/>
    </w:rPr>
  </w:style>
  <w:style w:type="character" w:customStyle="1" w:styleId="10">
    <w:name w:val="Текст сноски Знак1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link w:val="ad"/>
    <w:uiPriority w:val="99"/>
    <w:rsid w:val="006649A9"/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c"/>
    <w:uiPriority w:val="99"/>
    <w:qFormat/>
    <w:rsid w:val="006649A9"/>
    <w:pPr>
      <w:widowControl/>
      <w:spacing w:before="120" w:after="160" w:line="240" w:lineRule="exact"/>
      <w:ind w:firstLine="0"/>
    </w:pPr>
    <w:rPr>
      <w:snapToGrid/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5534</Words>
  <Characters>31546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Местная администрация</Company>
  <LinksUpToDate>false</LinksUpToDate>
  <CharactersWithSpaces>37006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Шулакова МС</dc:creator>
  <cp:lastModifiedBy>Kyznecov_OI</cp:lastModifiedBy>
  <cp:revision>8</cp:revision>
  <cp:lastPrinted>2025-01-22T06:10:00Z</cp:lastPrinted>
  <dcterms:created xsi:type="dcterms:W3CDTF">2023-02-03T06:39:00Z</dcterms:created>
  <dcterms:modified xsi:type="dcterms:W3CDTF">2025-01-22T06:10:00Z</dcterms:modified>
</cp:coreProperties>
</file>