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E3" w:rsidRDefault="00E73BE3" w:rsidP="0040427E">
      <w:pPr>
        <w:shd w:val="clear" w:color="auto" w:fill="FFFFFF"/>
        <w:spacing w:after="0" w:line="240" w:lineRule="auto"/>
        <w:jc w:val="center"/>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ИНСТРУКЦИЯ</w:t>
      </w:r>
    </w:p>
    <w:p w:rsidR="00E73BE3" w:rsidRDefault="00E73BE3" w:rsidP="0040427E">
      <w:pPr>
        <w:shd w:val="clear" w:color="auto" w:fill="FFFFFF"/>
        <w:spacing w:after="0" w:line="240" w:lineRule="auto"/>
        <w:jc w:val="center"/>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Правила этикета при общении с инвалидами.</w:t>
      </w:r>
    </w:p>
    <w:p w:rsidR="0040427E"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Работниками организаций, предоставляющих услуги населению, должна быть оказана помощь инвалидам в преодолении барьеров, мешающих получению ими услуг наравне с другими лицами. Совокупность способностей, знаний и умений, необходимых для эффективного общения при оказании помощи инвалидам в преодолении барьеров называется коммуникативная эффективность. 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 Развитие коммуникативных умений складывается из следующих основных навыков: избегать конфликтных ситуаций; внимательно слушать инвалида и слышать его; регулировать собственные эмоции, возникающие в процессе взаимодействия; обеспечивать высокую культуру и этику взаимоотношений; цивилизовано противостоять манипулированию. Существуют общие правила этикета при общении с инвалидами15, которыми могут воспользоваться работники организаций, предоставляющих услуги населению, в зависимости от конкретной ситуации: </w:t>
      </w:r>
    </w:p>
    <w:p w:rsidR="0040427E"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1.Обращение к человеку: когда вы разговариваете с инвалидом, обращайтесь непосредственно к нему, а не к сопровождающему или </w:t>
      </w:r>
      <w:proofErr w:type="spellStart"/>
      <w:r>
        <w:rPr>
          <w:rFonts w:ascii="Open Sans" w:eastAsia="Times New Roman" w:hAnsi="Open Sans" w:cs="Helvetica"/>
          <w:color w:val="000000"/>
          <w:sz w:val="24"/>
          <w:szCs w:val="24"/>
          <w:lang w:eastAsia="ru-RU"/>
        </w:rPr>
        <w:t>сурдопереводчику</w:t>
      </w:r>
      <w:proofErr w:type="spellEnd"/>
      <w:r>
        <w:rPr>
          <w:rFonts w:ascii="Open Sans" w:eastAsia="Times New Roman" w:hAnsi="Open Sans" w:cs="Helvetica"/>
          <w:color w:val="000000"/>
          <w:sz w:val="24"/>
          <w:szCs w:val="24"/>
          <w:lang w:eastAsia="ru-RU"/>
        </w:rPr>
        <w:t xml:space="preserve">, которые присутствуют при разговоре. </w:t>
      </w:r>
    </w:p>
    <w:p w:rsidR="0040427E"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2. Пожатие руки: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правую или левую, что вполне допустимо. </w:t>
      </w:r>
    </w:p>
    <w:p w:rsidR="0040427E"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3.Называйте себя и других: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 </w:t>
      </w:r>
    </w:p>
    <w:p w:rsidR="0040427E"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4.Предложение помощи: если вы предлагаете помощь, ждите, пока ее примут, а затем спрашивайте, что и как делать. </w:t>
      </w:r>
    </w:p>
    <w:p w:rsidR="0040427E"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5.Адекватность и вежливость: обращайтесь с взрослыми инвалидами как с взрослыми. Обращайтесь к ним по имени и </w:t>
      </w:r>
      <w:proofErr w:type="gramStart"/>
      <w:r>
        <w:rPr>
          <w:rFonts w:ascii="Open Sans" w:eastAsia="Times New Roman" w:hAnsi="Open Sans" w:cs="Helvetica"/>
          <w:color w:val="000000"/>
          <w:sz w:val="24"/>
          <w:szCs w:val="24"/>
          <w:lang w:eastAsia="ru-RU"/>
        </w:rPr>
        <w:t>на</w:t>
      </w:r>
      <w:proofErr w:type="gramEnd"/>
      <w:r>
        <w:rPr>
          <w:rFonts w:ascii="Open Sans" w:eastAsia="Times New Roman" w:hAnsi="Open Sans" w:cs="Helvetica"/>
          <w:color w:val="000000"/>
          <w:sz w:val="24"/>
          <w:szCs w:val="24"/>
          <w:lang w:eastAsia="ru-RU"/>
        </w:rPr>
        <w:t xml:space="preserve"> </w:t>
      </w:r>
      <w:proofErr w:type="gramStart"/>
      <w:r>
        <w:rPr>
          <w:rFonts w:ascii="Open Sans" w:eastAsia="Times New Roman" w:hAnsi="Open Sans" w:cs="Helvetica"/>
          <w:color w:val="000000"/>
          <w:sz w:val="24"/>
          <w:szCs w:val="24"/>
          <w:lang w:eastAsia="ru-RU"/>
        </w:rPr>
        <w:t>ты</w:t>
      </w:r>
      <w:proofErr w:type="gramEnd"/>
      <w:r>
        <w:rPr>
          <w:rFonts w:ascii="Open Sans" w:eastAsia="Times New Roman" w:hAnsi="Open Sans" w:cs="Helvetica"/>
          <w:color w:val="000000"/>
          <w:sz w:val="24"/>
          <w:szCs w:val="24"/>
          <w:lang w:eastAsia="ru-RU"/>
        </w:rPr>
        <w:t xml:space="preserve">, только если вы хорошо знакомы. </w:t>
      </w:r>
    </w:p>
    <w:p w:rsidR="0040427E" w:rsidRDefault="00E73BE3" w:rsidP="0040427E">
      <w:pPr>
        <w:shd w:val="clear" w:color="auto" w:fill="FFFFFF"/>
        <w:spacing w:after="0" w:line="240" w:lineRule="auto"/>
        <w:ind w:left="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6. Не опирайтесь на кресло-коляску: опираться или виснуть на чьей-то инвалидной коляске то же самое, что опираться или виснуть на ее обладателе, и это тоже раздражает. Инвалидная коляска это часть неприкасаемого пространства человека, который ее использует. </w:t>
      </w:r>
      <w:r w:rsidR="0040427E">
        <w:rPr>
          <w:rFonts w:ascii="Open Sans" w:eastAsia="Times New Roman" w:hAnsi="Open Sans" w:cs="Helvetica"/>
          <w:color w:val="000000"/>
          <w:sz w:val="24"/>
          <w:szCs w:val="24"/>
          <w:lang w:eastAsia="ru-RU"/>
        </w:rPr>
        <w:t xml:space="preserve"> </w:t>
      </w:r>
    </w:p>
    <w:p w:rsidR="0040427E" w:rsidRDefault="0040427E" w:rsidP="0040427E">
      <w:pPr>
        <w:shd w:val="clear" w:color="auto" w:fill="FFFFFF"/>
        <w:spacing w:after="0" w:line="240" w:lineRule="auto"/>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w:t>
      </w:r>
      <w:r w:rsidR="00E73BE3">
        <w:rPr>
          <w:rFonts w:ascii="Open Sans" w:eastAsia="Times New Roman" w:hAnsi="Open Sans" w:cs="Helvetica"/>
          <w:color w:val="000000"/>
          <w:sz w:val="24"/>
          <w:szCs w:val="24"/>
          <w:lang w:eastAsia="ru-RU"/>
        </w:rPr>
        <w:t>7.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понять его.</w:t>
      </w:r>
    </w:p>
    <w:p w:rsidR="0040427E"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8.Расположение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w:t>
      </w:r>
      <w:proofErr w:type="gramStart"/>
      <w:r>
        <w:rPr>
          <w:rFonts w:ascii="Open Sans" w:eastAsia="Times New Roman" w:hAnsi="Open Sans" w:cs="Helvetica"/>
          <w:color w:val="000000"/>
          <w:sz w:val="24"/>
          <w:szCs w:val="24"/>
          <w:lang w:eastAsia="ru-RU"/>
        </w:rPr>
        <w:t>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roofErr w:type="gramEnd"/>
    </w:p>
    <w:p w:rsidR="0040427E"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9.Привлечение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E73BE3" w:rsidRDefault="00E73BE3" w:rsidP="0040427E">
      <w:pPr>
        <w:shd w:val="clear" w:color="auto" w:fill="FFFFFF"/>
        <w:spacing w:after="0"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10. Не смущайтесь, если случайно допустили оплошность, сказав "Увидимся" или "Вы слышали об этом...?" тому, кто не может видеть или слышать. 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и тогда оказание услуги в </w:t>
      </w:r>
      <w:proofErr w:type="gramStart"/>
      <w:r>
        <w:rPr>
          <w:rFonts w:ascii="Open Sans" w:eastAsia="Times New Roman" w:hAnsi="Open Sans" w:cs="Helvetica"/>
          <w:color w:val="000000"/>
          <w:sz w:val="24"/>
          <w:szCs w:val="24"/>
          <w:lang w:eastAsia="ru-RU"/>
        </w:rPr>
        <w:t>учреждении</w:t>
      </w:r>
      <w:proofErr w:type="gramEnd"/>
      <w:r>
        <w:rPr>
          <w:rFonts w:ascii="Open Sans" w:eastAsia="Times New Roman" w:hAnsi="Open Sans" w:cs="Helvetica"/>
          <w:color w:val="000000"/>
          <w:sz w:val="24"/>
          <w:szCs w:val="24"/>
          <w:lang w:eastAsia="ru-RU"/>
        </w:rPr>
        <w:t xml:space="preserve"> и общение будут эффективными.</w:t>
      </w:r>
    </w:p>
    <w:p w:rsidR="00E73BE3" w:rsidRDefault="00E73BE3" w:rsidP="00E73BE3">
      <w:pPr>
        <w:shd w:val="clear" w:color="auto" w:fill="FFFFFF"/>
        <w:spacing w:after="347" w:line="240" w:lineRule="auto"/>
        <w:ind w:firstLine="567"/>
        <w:jc w:val="both"/>
        <w:rPr>
          <w:rFonts w:ascii="Open Sans" w:eastAsia="Times New Roman" w:hAnsi="Open Sans" w:cs="Helvetica"/>
          <w:color w:val="000000"/>
          <w:sz w:val="24"/>
          <w:szCs w:val="24"/>
          <w:lang w:eastAsia="ru-RU"/>
        </w:rPr>
      </w:pPr>
    </w:p>
    <w:p w:rsidR="0040427E" w:rsidRDefault="0040427E" w:rsidP="0040427E">
      <w:pPr>
        <w:shd w:val="clear" w:color="auto" w:fill="FFFFFF"/>
        <w:spacing w:after="347" w:line="240" w:lineRule="auto"/>
        <w:jc w:val="both"/>
        <w:rPr>
          <w:rFonts w:ascii="Open Sans" w:eastAsia="Times New Roman" w:hAnsi="Open Sans" w:cs="Helvetica"/>
          <w:color w:val="000000"/>
          <w:sz w:val="24"/>
          <w:szCs w:val="24"/>
          <w:lang w:eastAsia="ru-RU"/>
        </w:rPr>
      </w:pPr>
    </w:p>
    <w:p w:rsidR="00E73BE3" w:rsidRDefault="00E73BE3" w:rsidP="0040427E">
      <w:pPr>
        <w:shd w:val="clear" w:color="auto" w:fill="FFFFFF"/>
        <w:spacing w:after="0" w:line="240" w:lineRule="auto"/>
        <w:jc w:val="center"/>
        <w:rPr>
          <w:rFonts w:ascii="Open Sans" w:eastAsia="Times New Roman" w:hAnsi="Open Sans" w:cs="Helvetica"/>
          <w:color w:val="000000"/>
          <w:sz w:val="24"/>
          <w:szCs w:val="24"/>
          <w:lang w:eastAsia="ru-RU"/>
        </w:rPr>
      </w:pPr>
      <w:r>
        <w:rPr>
          <w:rFonts w:ascii="Open Sans" w:eastAsia="Times New Roman" w:hAnsi="Open Sans" w:cs="Helvetica"/>
          <w:color w:val="FFFFFF"/>
          <w:sz w:val="24"/>
          <w:szCs w:val="24"/>
          <w:lang w:eastAsia="ru-RU"/>
        </w:rPr>
        <w:lastRenderedPageBreak/>
        <w:t>16</w:t>
      </w:r>
      <w:r>
        <w:rPr>
          <w:rFonts w:ascii="Open Sans" w:eastAsia="Times New Roman" w:hAnsi="Open Sans" w:cs="Helvetica"/>
          <w:color w:val="000000"/>
          <w:sz w:val="24"/>
          <w:szCs w:val="24"/>
          <w:lang w:eastAsia="ru-RU"/>
        </w:rPr>
        <w:t xml:space="preserve"> ИНСТРУКЦИЯ</w:t>
      </w:r>
    </w:p>
    <w:p w:rsidR="00E73BE3" w:rsidRDefault="00E73BE3" w:rsidP="0040427E">
      <w:pPr>
        <w:shd w:val="clear" w:color="auto" w:fill="FFFFFF"/>
        <w:spacing w:after="0" w:line="240" w:lineRule="auto"/>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Правила этикета при общении с инвалидами, испытывающими трудности при передвижении:</w:t>
      </w:r>
    </w:p>
    <w:p w:rsidR="00E73BE3" w:rsidRDefault="00E73BE3" w:rsidP="0040427E">
      <w:pPr>
        <w:shd w:val="clear" w:color="auto" w:fill="FFFFFF"/>
        <w:spacing w:after="347"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Помните, что инвалидная коляска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то же самое, что схватить и понести человека без его разрешения. Всегда спрашивайте, нужна ли помощь, прежде чем оказать ее. Предлагайте помощь, если нужно открыть тяжелую дверь или пройти по ковру с длинным ворсом. Если ваше предложение о помощи принято, спросите, что нужно делать, и четко следуйте инструкциям. 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Не надо хлопать человека, находящегося в инвалидной коляске, по спине или по плечу. Если возможно, расположитесь так, чтобы ваши лица были на одном уровне. Избегайте положения, при котором вашему собеседнику нужно запрокидывать голову. Если существуют архитектурные барьеры, предупредите о них, чтобы человек имел возможность принимать решения заранее. Помните, что, как правило, у людей, имеющих трудности при передвижении, нет проблем со зрением, слухом и пониманием. Не думайте, что необходимость пользоваться инвалидной коляской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E73BE3" w:rsidRDefault="00E73BE3" w:rsidP="0040427E">
      <w:pPr>
        <w:shd w:val="clear" w:color="auto" w:fill="FFFFFF"/>
        <w:spacing w:after="0" w:line="240" w:lineRule="auto"/>
        <w:jc w:val="center"/>
        <w:rPr>
          <w:rFonts w:ascii="Open Sans" w:eastAsia="Times New Roman" w:hAnsi="Open Sans" w:cs="Helvetica"/>
          <w:color w:val="000000"/>
          <w:sz w:val="24"/>
          <w:szCs w:val="24"/>
          <w:lang w:eastAsia="ru-RU"/>
        </w:rPr>
      </w:pPr>
      <w:r>
        <w:rPr>
          <w:rFonts w:ascii="Open Sans" w:eastAsia="Times New Roman" w:hAnsi="Open Sans" w:cs="Helvetica"/>
          <w:color w:val="FFFFFF"/>
          <w:sz w:val="24"/>
          <w:szCs w:val="24"/>
          <w:lang w:eastAsia="ru-RU"/>
        </w:rPr>
        <w:t>17</w:t>
      </w:r>
      <w:r>
        <w:rPr>
          <w:rFonts w:ascii="Open Sans" w:eastAsia="Times New Roman" w:hAnsi="Open Sans" w:cs="Helvetica"/>
          <w:color w:val="000000"/>
          <w:sz w:val="24"/>
          <w:szCs w:val="24"/>
          <w:lang w:eastAsia="ru-RU"/>
        </w:rPr>
        <w:t xml:space="preserve"> ИНСТРУКЦИЯ</w:t>
      </w:r>
    </w:p>
    <w:p w:rsidR="00E73BE3" w:rsidRDefault="00E73BE3" w:rsidP="0040427E">
      <w:pPr>
        <w:shd w:val="clear" w:color="auto" w:fill="FFFFFF"/>
        <w:spacing w:after="0" w:line="240" w:lineRule="auto"/>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Правила этикета при общении с инвалидами, имеющими нарушение зрения или незрячими:</w:t>
      </w:r>
    </w:p>
    <w:p w:rsidR="00E73BE3" w:rsidRDefault="00E73BE3" w:rsidP="0076292A">
      <w:pPr>
        <w:shd w:val="clear" w:color="auto" w:fill="FFFFFF"/>
        <w:spacing w:after="347"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 Опишите кратко, где вы находитесь. Предупреждайте о препятствиях: ступенях, лужах, ямах, низких притолоках, трубах и т.п. Используйте, если это уместно, фразы, характеризующие звук, запах, расстояние. </w:t>
      </w:r>
      <w:proofErr w:type="gramStart"/>
      <w:r>
        <w:rPr>
          <w:rFonts w:ascii="Open Sans" w:eastAsia="Times New Roman" w:hAnsi="Open Sans" w:cs="Helvetica"/>
          <w:color w:val="000000"/>
          <w:sz w:val="24"/>
          <w:szCs w:val="24"/>
          <w:lang w:eastAsia="ru-RU"/>
        </w:rPr>
        <w:t>Делитесь увиденным.</w:t>
      </w:r>
      <w:proofErr w:type="gramEnd"/>
      <w:r>
        <w:rPr>
          <w:rFonts w:ascii="Open Sans" w:eastAsia="Times New Roman" w:hAnsi="Open Sans" w:cs="Helvetica"/>
          <w:color w:val="000000"/>
          <w:sz w:val="24"/>
          <w:szCs w:val="24"/>
          <w:lang w:eastAsia="ru-RU"/>
        </w:rPr>
        <w:t xml:space="preserve"> Обращайтесь с собаками-поводырями не так, как с обычными домашними животными. Не командуйте, не трогайте и не играйте с собакой-поводырем. 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 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 Всегда обращайтесь непосредственно к человеку, даже если он вас не видит, а не к его зрячему компаньону. Всегда называйте себя и представляйте других собеседников, а также остальных присутствующих. Если вы хотите пожать руку, скажите об этом. 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 Когда вы общаетесь с группой незрячих людей, не забывайте каждый раз называть того, к кому вы обращаетесь. Не заставляйте вашего собеседника вещать в пустоту: если вы перемещаетесь, предупредите его. Вполне нормально употреблять слово «смотреть». Для незрячего человека это означает «видеть руками», осязать.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 Если вы заметили, что незрячий человек сбился с маршрута, не управляйте его движением на расстоянии, подойдите и помогите выбраться на нужный путь. При спуске или подъеме по ступенькам ведите </w:t>
      </w:r>
      <w:proofErr w:type="gramStart"/>
      <w:r>
        <w:rPr>
          <w:rFonts w:ascii="Open Sans" w:eastAsia="Times New Roman" w:hAnsi="Open Sans" w:cs="Helvetica"/>
          <w:color w:val="000000"/>
          <w:sz w:val="24"/>
          <w:szCs w:val="24"/>
          <w:lang w:eastAsia="ru-RU"/>
        </w:rPr>
        <w:t>незрячего</w:t>
      </w:r>
      <w:proofErr w:type="gramEnd"/>
      <w:r>
        <w:rPr>
          <w:rFonts w:ascii="Open Sans" w:eastAsia="Times New Roman" w:hAnsi="Open Sans" w:cs="Helvetica"/>
          <w:color w:val="000000"/>
          <w:sz w:val="24"/>
          <w:szCs w:val="24"/>
          <w:lang w:eastAsia="ru-RU"/>
        </w:rPr>
        <w:t xml:space="preserve"> перпендикулярно к ним. Передвигаясь, не делайте рывков, резких движений. При сопровождении незрячего человека не закладывайте руки назад это неудобно.</w:t>
      </w:r>
    </w:p>
    <w:p w:rsidR="0040427E" w:rsidRDefault="00E73BE3" w:rsidP="00E73BE3">
      <w:pPr>
        <w:shd w:val="clear" w:color="auto" w:fill="FFFFFF"/>
        <w:spacing w:after="347" w:line="240" w:lineRule="auto"/>
        <w:jc w:val="center"/>
        <w:rPr>
          <w:rFonts w:ascii="Open Sans" w:eastAsia="Times New Roman" w:hAnsi="Open Sans" w:cs="Helvetica"/>
          <w:color w:val="FFFFFF"/>
          <w:sz w:val="24"/>
          <w:szCs w:val="24"/>
          <w:lang w:eastAsia="ru-RU"/>
        </w:rPr>
      </w:pPr>
      <w:r>
        <w:rPr>
          <w:rFonts w:ascii="Open Sans" w:eastAsia="Times New Roman" w:hAnsi="Open Sans" w:cs="Helvetica"/>
          <w:color w:val="FFFFFF"/>
          <w:sz w:val="24"/>
          <w:szCs w:val="24"/>
          <w:lang w:eastAsia="ru-RU"/>
        </w:rPr>
        <w:t>1</w:t>
      </w:r>
    </w:p>
    <w:p w:rsidR="0040427E" w:rsidRDefault="0040427E" w:rsidP="00E73BE3">
      <w:pPr>
        <w:shd w:val="clear" w:color="auto" w:fill="FFFFFF"/>
        <w:spacing w:after="347" w:line="240" w:lineRule="auto"/>
        <w:jc w:val="center"/>
        <w:rPr>
          <w:rFonts w:ascii="Open Sans" w:eastAsia="Times New Roman" w:hAnsi="Open Sans" w:cs="Helvetica"/>
          <w:color w:val="FFFFFF"/>
          <w:sz w:val="24"/>
          <w:szCs w:val="24"/>
          <w:lang w:eastAsia="ru-RU"/>
        </w:rPr>
      </w:pPr>
    </w:p>
    <w:p w:rsidR="00E73BE3" w:rsidRDefault="00E73BE3" w:rsidP="00E73BE3">
      <w:pPr>
        <w:shd w:val="clear" w:color="auto" w:fill="FFFFFF"/>
        <w:spacing w:after="347" w:line="240" w:lineRule="auto"/>
        <w:jc w:val="center"/>
        <w:rPr>
          <w:rFonts w:ascii="Open Sans" w:eastAsia="Times New Roman" w:hAnsi="Open Sans" w:cs="Helvetica"/>
          <w:color w:val="000000"/>
          <w:sz w:val="24"/>
          <w:szCs w:val="24"/>
          <w:lang w:eastAsia="ru-RU"/>
        </w:rPr>
      </w:pPr>
      <w:r>
        <w:rPr>
          <w:rFonts w:ascii="Open Sans" w:eastAsia="Times New Roman" w:hAnsi="Open Sans" w:cs="Helvetica"/>
          <w:color w:val="FFFFFF"/>
          <w:sz w:val="24"/>
          <w:szCs w:val="24"/>
          <w:lang w:eastAsia="ru-RU"/>
        </w:rPr>
        <w:lastRenderedPageBreak/>
        <w:t>8</w:t>
      </w:r>
      <w:r>
        <w:rPr>
          <w:rFonts w:ascii="Open Sans" w:eastAsia="Times New Roman" w:hAnsi="Open Sans" w:cs="Helvetica"/>
          <w:color w:val="000000"/>
          <w:sz w:val="24"/>
          <w:szCs w:val="24"/>
          <w:lang w:eastAsia="ru-RU"/>
        </w:rPr>
        <w:t xml:space="preserve"> ИНСТРУКЦИЯ</w:t>
      </w:r>
    </w:p>
    <w:p w:rsidR="00E73BE3" w:rsidRDefault="00E73BE3" w:rsidP="00E73BE3">
      <w:pPr>
        <w:shd w:val="clear" w:color="auto" w:fill="FFFFFF"/>
        <w:spacing w:after="347" w:line="240" w:lineRule="auto"/>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Правила этикета при общении с инвалидами, имеющими нарушение слуха:</w:t>
      </w:r>
    </w:p>
    <w:p w:rsidR="00E73BE3" w:rsidRDefault="00E73BE3" w:rsidP="0076292A">
      <w:pPr>
        <w:shd w:val="clear" w:color="auto" w:fill="FFFFFF"/>
        <w:spacing w:after="347" w:line="240" w:lineRule="auto"/>
        <w:ind w:firstLine="567"/>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Чтобы привлечь внимание человека, который плохо слышит, назовите его по имени. Если ответа нет, можно слегка тронуть человека или же помахать рукой. Говорите ясно и ровно. Не нужно излишне подчеркивать что-то. Кричать, особенно в ухо, тоже не надо. Если вас просят повторить что-то, попробуйте перефразировать свое предложение. Используйте жесты. Убедитесь, что вас поняли. Не стесняйтесь спросить, понял ли вас собеседник. 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 Если существуют трудности при устном общении, спросите, не будет ли проще переписываться. 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 Нужно смотреть в лицо собеседнику и говорить ясно и медленно, использовать простые фразы и избегать несущественных слов. Нужно использовать выражение лица, жесты, телодвижения, если хотите подчеркнуть или прояснить смысл сказанного.</w:t>
      </w:r>
    </w:p>
    <w:p w:rsidR="00E73BE3" w:rsidRDefault="00E73BE3" w:rsidP="00E73BE3">
      <w:pPr>
        <w:shd w:val="clear" w:color="auto" w:fill="FFFFFF"/>
        <w:spacing w:after="347" w:line="240" w:lineRule="auto"/>
        <w:jc w:val="center"/>
        <w:rPr>
          <w:rFonts w:ascii="Open Sans" w:eastAsia="Times New Roman" w:hAnsi="Open Sans" w:cs="Helvetica"/>
          <w:color w:val="000000"/>
          <w:sz w:val="24"/>
          <w:szCs w:val="24"/>
          <w:lang w:eastAsia="ru-RU"/>
        </w:rPr>
      </w:pPr>
      <w:r>
        <w:rPr>
          <w:rFonts w:ascii="Open Sans" w:eastAsia="Times New Roman" w:hAnsi="Open Sans" w:cs="Helvetica"/>
          <w:color w:val="FFFFFF"/>
          <w:sz w:val="24"/>
          <w:szCs w:val="24"/>
          <w:lang w:eastAsia="ru-RU"/>
        </w:rPr>
        <w:t>19</w:t>
      </w:r>
      <w:r>
        <w:rPr>
          <w:rFonts w:ascii="Open Sans" w:eastAsia="Times New Roman" w:hAnsi="Open Sans" w:cs="Helvetica"/>
          <w:color w:val="000000"/>
          <w:sz w:val="24"/>
          <w:szCs w:val="24"/>
          <w:lang w:eastAsia="ru-RU"/>
        </w:rPr>
        <w:t xml:space="preserve"> ИНСТРУКЦИЯ</w:t>
      </w:r>
    </w:p>
    <w:p w:rsidR="00E73BE3" w:rsidRDefault="00E73BE3" w:rsidP="00E73BE3">
      <w:pPr>
        <w:shd w:val="clear" w:color="auto" w:fill="FFFFFF"/>
        <w:spacing w:after="347" w:line="240" w:lineRule="auto"/>
        <w:jc w:val="both"/>
        <w:rPr>
          <w:rFonts w:ascii="Open Sans" w:eastAsia="Times New Roman" w:hAnsi="Open Sans" w:cs="Helvetica"/>
          <w:color w:val="000000"/>
          <w:sz w:val="24"/>
          <w:szCs w:val="24"/>
          <w:lang w:eastAsia="ru-RU"/>
        </w:rPr>
      </w:pPr>
      <w:r>
        <w:rPr>
          <w:rFonts w:ascii="Open Sans" w:eastAsia="Times New Roman" w:hAnsi="Open Sans" w:cs="Helvetica"/>
          <w:color w:val="000000"/>
          <w:sz w:val="24"/>
          <w:szCs w:val="24"/>
          <w:lang w:eastAsia="ru-RU"/>
        </w:rPr>
        <w:t xml:space="preserve"> Правила этикета при общении с инвалидами, имеющими задержку в развитии и проблемы общения, умственные нарушения:</w:t>
      </w:r>
    </w:p>
    <w:p w:rsidR="00E73BE3" w:rsidRPr="0040427E" w:rsidRDefault="00E73BE3" w:rsidP="00E73BE3">
      <w:pPr>
        <w:shd w:val="clear" w:color="auto" w:fill="FFFFFF"/>
        <w:spacing w:after="347" w:line="240" w:lineRule="auto"/>
        <w:jc w:val="both"/>
        <w:rPr>
          <w:rFonts w:ascii="Open Sans" w:eastAsia="Times New Roman" w:hAnsi="Open Sans" w:cs="Helvetica"/>
          <w:color w:val="000000"/>
          <w:sz w:val="28"/>
          <w:szCs w:val="28"/>
          <w:lang w:eastAsia="ru-RU"/>
        </w:rPr>
      </w:pPr>
      <w:r w:rsidRPr="0040427E">
        <w:rPr>
          <w:rFonts w:ascii="Open Sans" w:eastAsia="Times New Roman" w:hAnsi="Open Sans" w:cs="Helvetica"/>
          <w:color w:val="000000"/>
          <w:sz w:val="28"/>
          <w:szCs w:val="28"/>
          <w:lang w:eastAsia="ru-RU"/>
        </w:rPr>
        <w:t xml:space="preserve"> Используйте доступный язык, выражайтесь точно и по делу. Избегайте словесных штампов и образных выражений, если только вы не уверены в том, что ваш собеседник с ними знаком. Не говорите свысока. Не думайте, что вас не поймут. Говоря о задачах или проекте, рассказывайте все «по шагам». Дайте вашему собеседнику возможность обыграть каждый шаг после того, как вы объяснили ему. Исходите из того, что взрослый человек с задержкой в развитии имеет такой же опыт, как и любой другой взрослый человек. Если необходимо, используйте иллюстрации или фотографии. Будьте готовы повторить несколько раз. Не сдавайтесь, если вас с первого раза не поняли. 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 Обращайтесь непосредственно к человеку. 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76292A" w:rsidRDefault="0076292A" w:rsidP="00E73BE3">
      <w:pPr>
        <w:shd w:val="clear" w:color="auto" w:fill="FFFFFF"/>
        <w:spacing w:after="347" w:line="240" w:lineRule="auto"/>
        <w:jc w:val="both"/>
        <w:rPr>
          <w:rFonts w:ascii="Open Sans" w:eastAsia="Times New Roman" w:hAnsi="Open Sans" w:cs="Helvetica"/>
          <w:color w:val="000000"/>
          <w:sz w:val="24"/>
          <w:szCs w:val="24"/>
          <w:lang w:eastAsia="ru-RU"/>
        </w:rPr>
      </w:pPr>
    </w:p>
    <w:p w:rsidR="0076292A" w:rsidRDefault="00E73BE3" w:rsidP="00E73BE3">
      <w:pPr>
        <w:shd w:val="clear" w:color="auto" w:fill="FFFFFF"/>
        <w:spacing w:after="347" w:line="240" w:lineRule="auto"/>
        <w:jc w:val="center"/>
        <w:rPr>
          <w:rFonts w:ascii="Open Sans" w:eastAsia="Times New Roman" w:hAnsi="Open Sans" w:cs="Helvetica"/>
          <w:color w:val="FFFFFF"/>
          <w:sz w:val="24"/>
          <w:szCs w:val="24"/>
          <w:lang w:eastAsia="ru-RU"/>
        </w:rPr>
      </w:pPr>
      <w:r>
        <w:rPr>
          <w:rFonts w:ascii="Open Sans" w:eastAsia="Times New Roman" w:hAnsi="Open Sans" w:cs="Helvetica"/>
          <w:color w:val="FFFFFF"/>
          <w:sz w:val="24"/>
          <w:szCs w:val="24"/>
          <w:lang w:eastAsia="ru-RU"/>
        </w:rPr>
        <w:t>2</w:t>
      </w:r>
    </w:p>
    <w:p w:rsidR="00E73BE3" w:rsidRDefault="00E73BE3" w:rsidP="00E73BE3">
      <w:pPr>
        <w:shd w:val="clear" w:color="auto" w:fill="FFFFFF"/>
        <w:spacing w:after="347" w:line="240" w:lineRule="auto"/>
        <w:jc w:val="center"/>
        <w:rPr>
          <w:rFonts w:ascii="Open Sans" w:eastAsia="Times New Roman" w:hAnsi="Open Sans" w:cs="Helvetica"/>
          <w:color w:val="000000"/>
          <w:sz w:val="24"/>
          <w:szCs w:val="24"/>
          <w:lang w:eastAsia="ru-RU"/>
        </w:rPr>
      </w:pPr>
      <w:r>
        <w:rPr>
          <w:rFonts w:ascii="Open Sans" w:eastAsia="Times New Roman" w:hAnsi="Open Sans" w:cs="Helvetica"/>
          <w:color w:val="FFFFFF"/>
          <w:sz w:val="24"/>
          <w:szCs w:val="24"/>
          <w:lang w:eastAsia="ru-RU"/>
        </w:rPr>
        <w:t>0</w:t>
      </w:r>
      <w:r>
        <w:rPr>
          <w:rFonts w:ascii="Open Sans" w:eastAsia="Times New Roman" w:hAnsi="Open Sans" w:cs="Helvetica"/>
          <w:color w:val="000000"/>
          <w:sz w:val="24"/>
          <w:szCs w:val="24"/>
          <w:lang w:eastAsia="ru-RU"/>
        </w:rPr>
        <w:t xml:space="preserve"> ИНСТРУКЦИЯ</w:t>
      </w:r>
    </w:p>
    <w:p w:rsidR="00E73BE3" w:rsidRPr="0040427E" w:rsidRDefault="00E73BE3" w:rsidP="00E73BE3">
      <w:pPr>
        <w:shd w:val="clear" w:color="auto" w:fill="FFFFFF"/>
        <w:spacing w:after="347" w:line="240" w:lineRule="auto"/>
        <w:jc w:val="both"/>
        <w:rPr>
          <w:rFonts w:ascii="Open Sans" w:eastAsia="Times New Roman" w:hAnsi="Open Sans" w:cs="Helvetica"/>
          <w:color w:val="000000"/>
          <w:sz w:val="28"/>
          <w:szCs w:val="28"/>
          <w:lang w:eastAsia="ru-RU"/>
        </w:rPr>
      </w:pPr>
      <w:r w:rsidRPr="0040427E">
        <w:rPr>
          <w:rFonts w:ascii="Open Sans" w:eastAsia="Times New Roman" w:hAnsi="Open Sans" w:cs="Helvetica"/>
          <w:color w:val="000000"/>
          <w:sz w:val="28"/>
          <w:szCs w:val="28"/>
          <w:lang w:eastAsia="ru-RU"/>
        </w:rPr>
        <w:t>Правила этикета пи общении с инвалидами, имеющими психические нарушения:</w:t>
      </w:r>
    </w:p>
    <w:p w:rsidR="00E73BE3" w:rsidRPr="0040427E" w:rsidRDefault="00E73BE3" w:rsidP="00E73BE3">
      <w:pPr>
        <w:shd w:val="clear" w:color="auto" w:fill="FFFFFF"/>
        <w:spacing w:after="347" w:line="240" w:lineRule="auto"/>
        <w:jc w:val="both"/>
        <w:rPr>
          <w:rFonts w:ascii="Open Sans" w:eastAsia="Times New Roman" w:hAnsi="Open Sans" w:cs="Helvetica"/>
          <w:color w:val="000000"/>
          <w:sz w:val="28"/>
          <w:szCs w:val="28"/>
          <w:lang w:eastAsia="ru-RU"/>
        </w:rPr>
      </w:pPr>
      <w:r w:rsidRPr="0040427E">
        <w:rPr>
          <w:rFonts w:ascii="Open Sans" w:eastAsia="Times New Roman" w:hAnsi="Open Sans" w:cs="Helvetica"/>
          <w:color w:val="000000"/>
          <w:sz w:val="28"/>
          <w:szCs w:val="28"/>
          <w:lang w:eastAsia="ru-RU"/>
        </w:rPr>
        <w:t xml:space="preserve"> Психические нарушения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 Не надо думать, что люди с психическими нарушениями обязательно нуждаются в дополнительной помощи и специальном обращении.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 Не следует думать, что люди с психическими нарушениями более других склонны к насилию. Это миф. Если вы дружелюбны, они будут чувствовать себя спокойно. Неверно, что люди с психическими нарушениями имеют проблемы в понимании или ниже по уровню интеллекта, чем большинство людей. Если человек, имеющий психические нарушения, расстроен, спросите его спокойно, что вы можете сделать, чтобы помочь ему. Не говорите резко с человеком, имеющим психические нарушения, даже если у вас есть для этого основания.</w:t>
      </w:r>
    </w:p>
    <w:p w:rsidR="00E73BE3" w:rsidRDefault="00E73BE3" w:rsidP="00E73BE3">
      <w:pPr>
        <w:shd w:val="clear" w:color="auto" w:fill="FFFFFF"/>
        <w:spacing w:after="347" w:line="240" w:lineRule="auto"/>
        <w:jc w:val="center"/>
        <w:rPr>
          <w:rFonts w:ascii="Open Sans" w:eastAsia="Times New Roman" w:hAnsi="Open Sans" w:cs="Helvetica"/>
          <w:color w:val="000000"/>
          <w:sz w:val="24"/>
          <w:szCs w:val="24"/>
          <w:lang w:eastAsia="ru-RU"/>
        </w:rPr>
      </w:pPr>
      <w:r>
        <w:rPr>
          <w:rFonts w:ascii="Open Sans" w:eastAsia="Times New Roman" w:hAnsi="Open Sans" w:cs="Helvetica"/>
          <w:color w:val="FFFFFF"/>
          <w:sz w:val="24"/>
          <w:szCs w:val="24"/>
          <w:lang w:eastAsia="ru-RU"/>
        </w:rPr>
        <w:t>21</w:t>
      </w:r>
      <w:r>
        <w:rPr>
          <w:rFonts w:ascii="Open Sans" w:eastAsia="Times New Roman" w:hAnsi="Open Sans" w:cs="Helvetica"/>
          <w:color w:val="000000"/>
          <w:sz w:val="24"/>
          <w:szCs w:val="24"/>
          <w:lang w:eastAsia="ru-RU"/>
        </w:rPr>
        <w:t xml:space="preserve"> ИНСТРУКЦИЯ</w:t>
      </w:r>
    </w:p>
    <w:p w:rsidR="00E73BE3" w:rsidRPr="0040427E" w:rsidRDefault="00E73BE3" w:rsidP="00E73BE3">
      <w:pPr>
        <w:shd w:val="clear" w:color="auto" w:fill="FFFFFF"/>
        <w:spacing w:after="347" w:line="240" w:lineRule="auto"/>
        <w:jc w:val="both"/>
        <w:rPr>
          <w:rFonts w:ascii="Open Sans" w:eastAsia="Times New Roman" w:hAnsi="Open Sans" w:cs="Helvetica"/>
          <w:color w:val="000000"/>
          <w:sz w:val="28"/>
          <w:szCs w:val="28"/>
          <w:lang w:eastAsia="ru-RU"/>
        </w:rPr>
      </w:pPr>
      <w:r w:rsidRPr="0040427E">
        <w:rPr>
          <w:rFonts w:ascii="Open Sans" w:eastAsia="Times New Roman" w:hAnsi="Open Sans" w:cs="Helvetica"/>
          <w:color w:val="000000"/>
          <w:sz w:val="28"/>
          <w:szCs w:val="28"/>
          <w:lang w:eastAsia="ru-RU"/>
        </w:rPr>
        <w:t xml:space="preserve"> Правила этикета при общении с инвалидом, испытывающим затруднения в речи:</w:t>
      </w:r>
    </w:p>
    <w:p w:rsidR="00E73BE3" w:rsidRPr="0040427E" w:rsidRDefault="00E73BE3" w:rsidP="00E73BE3">
      <w:pPr>
        <w:shd w:val="clear" w:color="auto" w:fill="FFFFFF"/>
        <w:spacing w:after="347" w:line="240" w:lineRule="auto"/>
        <w:jc w:val="both"/>
        <w:rPr>
          <w:rFonts w:ascii="Open Sans" w:eastAsia="Times New Roman" w:hAnsi="Open Sans" w:cs="Helvetica"/>
          <w:color w:val="000000"/>
          <w:sz w:val="28"/>
          <w:szCs w:val="28"/>
          <w:lang w:eastAsia="ru-RU"/>
        </w:rPr>
      </w:pPr>
      <w:r w:rsidRPr="0040427E">
        <w:rPr>
          <w:rFonts w:ascii="Open Sans" w:eastAsia="Times New Roman" w:hAnsi="Open Sans" w:cs="Helvetica"/>
          <w:color w:val="000000"/>
          <w:sz w:val="28"/>
          <w:szCs w:val="28"/>
          <w:lang w:eastAsia="ru-RU"/>
        </w:rPr>
        <w:t xml:space="preserve"> Не игнорируйте людей, которым трудно говорить, потому что понять их в ваших интересах. 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 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Смотрите в лицо собеседнику, поддерживайте визуальный контакт. Отдайте этой беседе все ваше внимание. Не думайте, что затруднения в речи показатель низкого уровня интеллекта человека. Старайтесь задавать вопросы, которые требуют коротких ответов или кивка. 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Не забывайте, что человеку с нарушенной речью тоже нужно высказаться. Не перебивайте его и не подавляйте. Не торопите говорящего. Если у вас возникают проблемы в общении, спросите, не хочет ли ваш собеседник использовать другой способ написать, напечатать.</w:t>
      </w:r>
    </w:p>
    <w:p w:rsidR="00E73BE3" w:rsidRDefault="00E73BE3" w:rsidP="00E73BE3">
      <w:pPr>
        <w:rPr>
          <w:sz w:val="24"/>
          <w:szCs w:val="24"/>
        </w:rPr>
      </w:pPr>
    </w:p>
    <w:p w:rsidR="0058311D" w:rsidRDefault="0058311D"/>
    <w:sectPr w:rsidR="0058311D" w:rsidSect="0076292A">
      <w:pgSz w:w="11906" w:h="16838"/>
      <w:pgMar w:top="426"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E73BE3"/>
    <w:rsid w:val="00064EB2"/>
    <w:rsid w:val="0040427E"/>
    <w:rsid w:val="0058311D"/>
    <w:rsid w:val="0076292A"/>
    <w:rsid w:val="008F5515"/>
    <w:rsid w:val="00E73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B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19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2118</Words>
  <Characters>12078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2018-12-18T23:14:00Z</dcterms:created>
  <dcterms:modified xsi:type="dcterms:W3CDTF">2019-10-18T04:33:00Z</dcterms:modified>
</cp:coreProperties>
</file>